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0F" w:rsidRDefault="0034320F" w:rsidP="0034320F">
      <w:pPr>
        <w:ind w:right="-57"/>
        <w:jc w:val="center"/>
        <w:rPr>
          <w:rFonts w:eastAsia="Times New Roman"/>
          <w:b/>
          <w:bCs/>
          <w:sz w:val="24"/>
          <w:szCs w:val="24"/>
          <w:highlight w:val="red"/>
        </w:rPr>
      </w:pPr>
    </w:p>
    <w:p w:rsidR="002A225B" w:rsidRPr="00000362" w:rsidRDefault="00557F06" w:rsidP="0034320F">
      <w:pPr>
        <w:ind w:right="-5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РАБОЧАЯ </w:t>
      </w:r>
      <w:r w:rsidR="000D2FCC">
        <w:rPr>
          <w:rFonts w:eastAsia="Times New Roman"/>
          <w:b/>
          <w:bCs/>
          <w:sz w:val="24"/>
          <w:szCs w:val="24"/>
        </w:rPr>
        <w:t>ПРОГРАММА</w:t>
      </w:r>
    </w:p>
    <w:p w:rsidR="00833A60" w:rsidRDefault="002A225B" w:rsidP="00833A6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  <w:r w:rsidRPr="00000362">
        <w:rPr>
          <w:rFonts w:eastAsia="Times New Roman"/>
          <w:b/>
          <w:bCs/>
          <w:sz w:val="24"/>
          <w:szCs w:val="24"/>
        </w:rPr>
        <w:t xml:space="preserve">ПО УЧЕБНОМУ ПРЕДМЕТУ «РОДНОЙ РУССКИЙ ЯЗЫК» </w:t>
      </w:r>
    </w:p>
    <w:p w:rsidR="002A225B" w:rsidRPr="00000362" w:rsidRDefault="002A225B" w:rsidP="00833A6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  <w:r w:rsidRPr="00000362">
        <w:rPr>
          <w:rFonts w:eastAsia="Times New Roman"/>
          <w:b/>
          <w:bCs/>
          <w:sz w:val="24"/>
          <w:szCs w:val="24"/>
        </w:rPr>
        <w:t>ДЛЯ 10-11 КЛАССОВ ОБРАЗОВАТЕЛЬНЫХ ОРГАНИЗАЦИЙ</w:t>
      </w:r>
    </w:p>
    <w:p w:rsidR="008A1DD9" w:rsidRPr="00000362" w:rsidRDefault="008A1DD9" w:rsidP="00833A6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2A225B" w:rsidRPr="00000362" w:rsidRDefault="002A225B" w:rsidP="00833A60">
      <w:pPr>
        <w:ind w:right="300" w:firstLine="754"/>
        <w:jc w:val="both"/>
        <w:rPr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2A225B" w:rsidRPr="00000362" w:rsidRDefault="002A225B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rFonts w:eastAsia="Symbol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A225B" w:rsidRPr="00000362" w:rsidRDefault="002A225B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rFonts w:eastAsia="Symbol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A225B" w:rsidRPr="00000362" w:rsidRDefault="002A225B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rFonts w:eastAsia="Symbol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17 мая 2012 </w:t>
      </w:r>
      <w:proofErr w:type="spellStart"/>
      <w:r w:rsidRPr="00000362">
        <w:rPr>
          <w:rFonts w:eastAsia="Times New Roman"/>
          <w:sz w:val="24"/>
          <w:szCs w:val="24"/>
        </w:rPr>
        <w:t>г.</w:t>
      </w:r>
      <w:r w:rsidR="000D2FCC">
        <w:rPr>
          <w:rFonts w:eastAsia="Times New Roman"/>
          <w:sz w:val="24"/>
          <w:szCs w:val="24"/>
        </w:rPr>
        <w:t>№</w:t>
      </w:r>
      <w:r w:rsidRPr="00000362">
        <w:rPr>
          <w:rFonts w:eastAsia="Times New Roman"/>
          <w:sz w:val="24"/>
          <w:szCs w:val="24"/>
        </w:rPr>
        <w:t>N</w:t>
      </w:r>
      <w:proofErr w:type="spellEnd"/>
      <w:r w:rsidRPr="00000362">
        <w:rPr>
          <w:rFonts w:eastAsia="Times New Roman"/>
          <w:sz w:val="24"/>
          <w:szCs w:val="24"/>
        </w:rPr>
        <w:t xml:space="preserve">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CE4575" w:rsidRPr="00557F06" w:rsidRDefault="00833A60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rFonts w:eastAsia="Symbol"/>
          <w:sz w:val="24"/>
          <w:szCs w:val="24"/>
        </w:rPr>
      </w:pPr>
      <w:r w:rsidRPr="00557F06">
        <w:rPr>
          <w:rFonts w:eastAsia="Times New Roman"/>
          <w:sz w:val="24"/>
          <w:szCs w:val="24"/>
        </w:rPr>
        <w:t>Примерная</w:t>
      </w:r>
      <w:r w:rsidR="002A225B" w:rsidRPr="00557F06">
        <w:rPr>
          <w:rFonts w:eastAsia="Times New Roman"/>
          <w:sz w:val="24"/>
          <w:szCs w:val="24"/>
        </w:rPr>
        <w:t xml:space="preserve"> </w:t>
      </w:r>
      <w:r w:rsidRPr="00557F06">
        <w:rPr>
          <w:rFonts w:eastAsia="Times New Roman"/>
          <w:sz w:val="24"/>
          <w:szCs w:val="24"/>
        </w:rPr>
        <w:t>основная образовательная программа</w:t>
      </w:r>
      <w:r w:rsidR="002A225B" w:rsidRPr="00557F06">
        <w:rPr>
          <w:rFonts w:eastAsia="Times New Roman"/>
          <w:sz w:val="24"/>
          <w:szCs w:val="24"/>
        </w:rPr>
        <w:t xml:space="preserve"> среднег</w:t>
      </w:r>
      <w:r w:rsidRPr="00557F06">
        <w:rPr>
          <w:rFonts w:eastAsia="Times New Roman"/>
          <w:sz w:val="24"/>
          <w:szCs w:val="24"/>
        </w:rPr>
        <w:t>о общего образования, одобренная</w:t>
      </w:r>
      <w:r w:rsidR="002A225B" w:rsidRPr="00557F06">
        <w:rPr>
          <w:rFonts w:eastAsia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 w:rsidRPr="00557F06">
        <w:rPr>
          <w:rFonts w:eastAsia="Times New Roman"/>
          <w:sz w:val="24"/>
          <w:szCs w:val="24"/>
        </w:rPr>
        <w:t>;</w:t>
      </w:r>
    </w:p>
    <w:p w:rsidR="00000362" w:rsidRPr="00557F06" w:rsidRDefault="00CE4575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rFonts w:eastAsia="Symbol"/>
          <w:sz w:val="24"/>
          <w:szCs w:val="24"/>
        </w:rPr>
      </w:pPr>
      <w:r w:rsidRPr="00557F06">
        <w:rPr>
          <w:rFonts w:eastAsiaTheme="minorHAnsi"/>
          <w:bCs/>
          <w:sz w:val="24"/>
          <w:szCs w:val="24"/>
          <w:lang w:eastAsia="en-US"/>
        </w:rPr>
        <w:t xml:space="preserve">Львова С. И. </w:t>
      </w:r>
      <w:r w:rsidRPr="00557F06">
        <w:rPr>
          <w:rFonts w:eastAsiaTheme="minorHAnsi"/>
          <w:sz w:val="24"/>
          <w:szCs w:val="24"/>
          <w:lang w:eastAsia="en-US"/>
        </w:rPr>
        <w:t>Обучение русскому языку в 10—11 классах (базовый и</w:t>
      </w:r>
      <w:r w:rsidR="00833A60" w:rsidRPr="00557F06">
        <w:rPr>
          <w:rFonts w:eastAsiaTheme="minorHAnsi"/>
          <w:sz w:val="24"/>
          <w:szCs w:val="24"/>
          <w:lang w:eastAsia="en-US"/>
        </w:rPr>
        <w:t xml:space="preserve"> </w:t>
      </w:r>
      <w:r w:rsidRPr="00557F06">
        <w:rPr>
          <w:rFonts w:eastAsiaTheme="minorHAnsi"/>
          <w:sz w:val="24"/>
          <w:szCs w:val="24"/>
          <w:lang w:eastAsia="en-US"/>
        </w:rPr>
        <w:t>углублённый уровни). Методические рекомендации. Предметная линия учебников С. И. Львовой и В. В. Львова /</w:t>
      </w:r>
      <w:r w:rsidR="000D2FCC" w:rsidRPr="00557F06">
        <w:rPr>
          <w:rFonts w:eastAsiaTheme="minorHAnsi"/>
          <w:sz w:val="24"/>
          <w:szCs w:val="24"/>
          <w:lang w:eastAsia="en-US"/>
        </w:rPr>
        <w:t xml:space="preserve"> </w:t>
      </w:r>
      <w:r w:rsidRPr="00557F06">
        <w:rPr>
          <w:rFonts w:eastAsiaTheme="minorHAnsi"/>
          <w:sz w:val="24"/>
          <w:szCs w:val="24"/>
          <w:lang w:eastAsia="en-US"/>
        </w:rPr>
        <w:t>С. И. Львова, В. В. Львов. — 2-е изд., испр. — М. : Мнемозина, 2020. — 205 с.</w:t>
      </w:r>
      <w:r w:rsidR="00833A60" w:rsidRPr="00557F06">
        <w:rPr>
          <w:rFonts w:eastAsiaTheme="minorHAnsi"/>
          <w:sz w:val="24"/>
          <w:szCs w:val="24"/>
          <w:lang w:eastAsia="en-US"/>
        </w:rPr>
        <w:t>;</w:t>
      </w:r>
    </w:p>
    <w:p w:rsidR="00000362" w:rsidRPr="00557F06" w:rsidRDefault="004D19CC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rFonts w:eastAsia="Symbol"/>
          <w:sz w:val="24"/>
          <w:szCs w:val="24"/>
        </w:rPr>
      </w:pPr>
      <w:r w:rsidRPr="00557F06">
        <w:rPr>
          <w:sz w:val="24"/>
          <w:szCs w:val="24"/>
        </w:rPr>
        <w:t>Русский язык. 10 класс. Львова С. И., Львов В. В. (базовый и углубл</w:t>
      </w:r>
      <w:r w:rsidR="000D2FCC" w:rsidRPr="00557F06">
        <w:rPr>
          <w:sz w:val="24"/>
          <w:szCs w:val="24"/>
        </w:rPr>
        <w:t>ё</w:t>
      </w:r>
      <w:r w:rsidRPr="00557F06">
        <w:rPr>
          <w:sz w:val="24"/>
          <w:szCs w:val="24"/>
        </w:rPr>
        <w:t>нный уровень)</w:t>
      </w:r>
      <w:r w:rsidR="000D2FCC" w:rsidRPr="00557F06">
        <w:rPr>
          <w:sz w:val="24"/>
          <w:szCs w:val="24"/>
        </w:rPr>
        <w:t>.</w:t>
      </w:r>
      <w:r w:rsidRPr="00557F06">
        <w:rPr>
          <w:sz w:val="24"/>
          <w:szCs w:val="24"/>
        </w:rPr>
        <w:t xml:space="preserve"> </w:t>
      </w:r>
      <w:r w:rsidR="00000362" w:rsidRPr="00557F06">
        <w:rPr>
          <w:rFonts w:eastAsiaTheme="minorHAnsi"/>
          <w:sz w:val="24"/>
          <w:szCs w:val="24"/>
        </w:rPr>
        <w:t>Предметная линия учебников С. И. Львовой и В. В. Львова /</w:t>
      </w:r>
      <w:r w:rsidR="000D2FCC" w:rsidRPr="00557F06">
        <w:rPr>
          <w:rFonts w:eastAsiaTheme="minorHAnsi"/>
          <w:sz w:val="24"/>
          <w:szCs w:val="24"/>
        </w:rPr>
        <w:t xml:space="preserve"> </w:t>
      </w:r>
      <w:r w:rsidR="00000362" w:rsidRPr="00557F06">
        <w:rPr>
          <w:rFonts w:eastAsiaTheme="minorHAnsi"/>
          <w:sz w:val="24"/>
          <w:szCs w:val="24"/>
        </w:rPr>
        <w:t>С.И. Львова, В. В. Львов. — 2-е изд., испр. — М. : Мнемозина, 2019</w:t>
      </w:r>
      <w:r w:rsidR="00833A60" w:rsidRPr="00557F06">
        <w:rPr>
          <w:rFonts w:eastAsiaTheme="minorHAnsi"/>
          <w:sz w:val="24"/>
          <w:szCs w:val="24"/>
        </w:rPr>
        <w:t>;</w:t>
      </w:r>
    </w:p>
    <w:p w:rsidR="00000362" w:rsidRPr="00557F06" w:rsidRDefault="00000362" w:rsidP="00833A60">
      <w:pPr>
        <w:numPr>
          <w:ilvl w:val="0"/>
          <w:numId w:val="28"/>
        </w:numPr>
        <w:tabs>
          <w:tab w:val="left" w:pos="358"/>
        </w:tabs>
        <w:ind w:left="358" w:right="300" w:hanging="358"/>
        <w:jc w:val="both"/>
        <w:rPr>
          <w:sz w:val="24"/>
          <w:szCs w:val="24"/>
        </w:rPr>
      </w:pPr>
      <w:r w:rsidRPr="00557F06">
        <w:rPr>
          <w:sz w:val="24"/>
          <w:szCs w:val="24"/>
        </w:rPr>
        <w:t>Русский язык. 11 класс. Львова С. И., Львов В. В. (базовый и углубл</w:t>
      </w:r>
      <w:r w:rsidR="000D2FCC" w:rsidRPr="00557F06">
        <w:rPr>
          <w:sz w:val="24"/>
          <w:szCs w:val="24"/>
        </w:rPr>
        <w:t>ё</w:t>
      </w:r>
      <w:r w:rsidRPr="00557F06">
        <w:rPr>
          <w:sz w:val="24"/>
          <w:szCs w:val="24"/>
        </w:rPr>
        <w:t>нный уров</w:t>
      </w:r>
      <w:r w:rsidR="000D2FCC" w:rsidRPr="00557F06">
        <w:rPr>
          <w:sz w:val="24"/>
          <w:szCs w:val="24"/>
        </w:rPr>
        <w:t>ни</w:t>
      </w:r>
      <w:r w:rsidRPr="00557F06">
        <w:rPr>
          <w:sz w:val="24"/>
          <w:szCs w:val="24"/>
        </w:rPr>
        <w:t>) Предметная линия учебников С. И. Львовой и В. В. Львова /</w:t>
      </w:r>
      <w:r w:rsidR="000D2FCC" w:rsidRPr="00557F06">
        <w:rPr>
          <w:sz w:val="24"/>
          <w:szCs w:val="24"/>
        </w:rPr>
        <w:t xml:space="preserve"> </w:t>
      </w:r>
      <w:r w:rsidRPr="00557F06">
        <w:rPr>
          <w:sz w:val="24"/>
          <w:szCs w:val="24"/>
        </w:rPr>
        <w:t>С. И. Львова, В. В. Львов. — 2-е изд., испр. — М. : Мнемозина, 2019</w:t>
      </w:r>
      <w:r w:rsidR="00833A60" w:rsidRPr="00557F06">
        <w:rPr>
          <w:sz w:val="24"/>
          <w:szCs w:val="24"/>
        </w:rPr>
        <w:t>.</w:t>
      </w:r>
    </w:p>
    <w:p w:rsidR="002A225B" w:rsidRPr="00000362" w:rsidRDefault="002A225B" w:rsidP="00833A60">
      <w:pPr>
        <w:rPr>
          <w:rFonts w:eastAsia="Symbol"/>
          <w:sz w:val="24"/>
          <w:szCs w:val="24"/>
        </w:rPr>
      </w:pPr>
    </w:p>
    <w:p w:rsidR="000835AE" w:rsidRPr="00000362" w:rsidRDefault="000835AE" w:rsidP="00833A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000362">
        <w:rPr>
          <w:lang w:val="tt-RU"/>
        </w:rPr>
        <w:t xml:space="preserve">Учебный предмет «Родной (русский)  язык»  – часть образовательной области «Родной язык и родная литература»,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</w:t>
      </w:r>
    </w:p>
    <w:p w:rsidR="000835AE" w:rsidRPr="00000362" w:rsidRDefault="000835AE" w:rsidP="00833A60">
      <w:pPr>
        <w:ind w:firstLine="709"/>
        <w:jc w:val="both"/>
        <w:rPr>
          <w:sz w:val="24"/>
          <w:szCs w:val="24"/>
          <w:lang w:val="tt-RU"/>
        </w:rPr>
      </w:pPr>
      <w:r w:rsidRPr="00000362">
        <w:rPr>
          <w:sz w:val="24"/>
          <w:szCs w:val="24"/>
          <w:lang w:val="tt-RU"/>
        </w:rPr>
        <w:t xml:space="preserve">Рабочая программа по учебному предмету «Родной (русский)  язык»  содержит следующие разделы: </w:t>
      </w:r>
    </w:p>
    <w:p w:rsidR="000835AE" w:rsidRPr="00000362" w:rsidRDefault="000835AE" w:rsidP="00833A60">
      <w:pPr>
        <w:pStyle w:val="1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000362">
        <w:rPr>
          <w:lang w:val="tt-RU"/>
        </w:rPr>
        <w:t xml:space="preserve">планируемые результаты освоения учебного предмета «Родной (русский)  язык»;  </w:t>
      </w:r>
    </w:p>
    <w:p w:rsidR="000835AE" w:rsidRPr="00000362" w:rsidRDefault="000835AE" w:rsidP="00833A60">
      <w:pPr>
        <w:pStyle w:val="1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000362">
        <w:rPr>
          <w:lang w:val="tt-RU"/>
        </w:rPr>
        <w:t xml:space="preserve">содержание учебного предмета «Родной (русский)  язык»  </w:t>
      </w:r>
    </w:p>
    <w:p w:rsidR="000835AE" w:rsidRPr="00000362" w:rsidRDefault="000835AE" w:rsidP="00833A60">
      <w:pPr>
        <w:pStyle w:val="1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000362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0835AE" w:rsidRPr="00000362" w:rsidRDefault="000835AE" w:rsidP="00833A60">
      <w:pPr>
        <w:pStyle w:val="1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000362">
        <w:rPr>
          <w:lang w:val="tt-RU"/>
        </w:rPr>
        <w:t xml:space="preserve">материально-техническое обеспечение учебного предмета «Родной (русский)  язык». </w:t>
      </w:r>
    </w:p>
    <w:p w:rsidR="000835AE" w:rsidRPr="00000362" w:rsidRDefault="000835AE" w:rsidP="00833A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lang w:val="tt-RU"/>
        </w:rPr>
      </w:pPr>
    </w:p>
    <w:p w:rsidR="000835AE" w:rsidRPr="00000362" w:rsidRDefault="000835AE" w:rsidP="00833A60">
      <w:pPr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образования.</w:t>
      </w:r>
    </w:p>
    <w:p w:rsidR="000835AE" w:rsidRPr="00000362" w:rsidRDefault="000835AE" w:rsidP="00833A60">
      <w:pPr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Объ</w:t>
      </w:r>
      <w:r w:rsidR="000D2FCC">
        <w:rPr>
          <w:sz w:val="24"/>
          <w:szCs w:val="24"/>
        </w:rPr>
        <w:t>ё</w:t>
      </w:r>
      <w:r w:rsidRPr="00000362">
        <w:rPr>
          <w:sz w:val="24"/>
          <w:szCs w:val="24"/>
        </w:rPr>
        <w:t>м реализации данной рабочей программы определяет образовательное учреждение.</w:t>
      </w:r>
    </w:p>
    <w:p w:rsidR="002A225B" w:rsidRPr="00000362" w:rsidRDefault="002A225B" w:rsidP="00833A60">
      <w:pPr>
        <w:ind w:right="-357"/>
        <w:jc w:val="center"/>
        <w:rPr>
          <w:rFonts w:eastAsia="Times New Roman"/>
          <w:b/>
          <w:bCs/>
          <w:sz w:val="24"/>
          <w:szCs w:val="24"/>
        </w:rPr>
      </w:pPr>
    </w:p>
    <w:p w:rsidR="002A225B" w:rsidRPr="00000362" w:rsidRDefault="002A225B" w:rsidP="00833A60">
      <w:pPr>
        <w:ind w:left="980"/>
        <w:rPr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 xml:space="preserve">Общая характеристика учебного предмета «Родной </w:t>
      </w:r>
      <w:r w:rsidR="008A1DD9" w:rsidRPr="00000362">
        <w:rPr>
          <w:rFonts w:eastAsia="Times New Roman"/>
          <w:b/>
          <w:bCs/>
          <w:i/>
          <w:iCs/>
          <w:sz w:val="24"/>
          <w:szCs w:val="24"/>
        </w:rPr>
        <w:t xml:space="preserve">(русский) </w:t>
      </w:r>
      <w:r w:rsidRPr="00000362">
        <w:rPr>
          <w:rFonts w:eastAsia="Times New Roman"/>
          <w:b/>
          <w:bCs/>
          <w:i/>
          <w:iCs/>
          <w:sz w:val="24"/>
          <w:szCs w:val="24"/>
        </w:rPr>
        <w:t xml:space="preserve">язык» </w:t>
      </w:r>
    </w:p>
    <w:p w:rsidR="002A225B" w:rsidRPr="00000362" w:rsidRDefault="002A225B" w:rsidP="00833A60">
      <w:pPr>
        <w:ind w:firstLine="720"/>
        <w:jc w:val="both"/>
        <w:rPr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</w:t>
      </w:r>
      <w:r w:rsidRPr="00000362">
        <w:rPr>
          <w:rFonts w:eastAsia="Times New Roman"/>
          <w:sz w:val="24"/>
          <w:szCs w:val="24"/>
        </w:rPr>
        <w:lastRenderedPageBreak/>
        <w:t>культуры и литературы, основной канал социализации личности, приобщения её к культурно-историческому опыту человечества.</w:t>
      </w:r>
    </w:p>
    <w:p w:rsidR="002A225B" w:rsidRPr="00000362" w:rsidRDefault="002A225B" w:rsidP="00833A60">
      <w:pPr>
        <w:rPr>
          <w:sz w:val="24"/>
          <w:szCs w:val="24"/>
        </w:rPr>
      </w:pPr>
    </w:p>
    <w:p w:rsidR="002A225B" w:rsidRPr="00000362" w:rsidRDefault="002A225B" w:rsidP="00833A60">
      <w:pPr>
        <w:ind w:firstLine="720"/>
        <w:jc w:val="both"/>
        <w:rPr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2A225B" w:rsidRPr="00000362" w:rsidRDefault="002A225B" w:rsidP="00833A60">
      <w:pPr>
        <w:ind w:firstLine="720"/>
        <w:jc w:val="both"/>
        <w:rPr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</w:t>
      </w:r>
      <w:r w:rsidR="000D2FCC">
        <w:rPr>
          <w:rFonts w:eastAsia="Times New Roman"/>
          <w:sz w:val="24"/>
          <w:szCs w:val="24"/>
        </w:rPr>
        <w:t>ё</w:t>
      </w:r>
      <w:r w:rsidRPr="00000362">
        <w:rPr>
          <w:rFonts w:eastAsia="Times New Roman"/>
          <w:sz w:val="24"/>
          <w:szCs w:val="24"/>
        </w:rPr>
        <w:t>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A225B" w:rsidRPr="00000362" w:rsidRDefault="002A225B" w:rsidP="00833A60">
      <w:pPr>
        <w:ind w:firstLine="720"/>
        <w:jc w:val="both"/>
        <w:rPr>
          <w:rFonts w:eastAsia="Times New Roman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</w:t>
      </w:r>
    </w:p>
    <w:p w:rsidR="00833A60" w:rsidRDefault="002A225B" w:rsidP="00833A60">
      <w:pPr>
        <w:ind w:firstLine="720"/>
        <w:jc w:val="both"/>
        <w:rPr>
          <w:rFonts w:eastAsia="Times New Roman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Содержание учебного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кто изучает иные (нерусски</w:t>
      </w:r>
      <w:r w:rsidR="000D2FCC">
        <w:rPr>
          <w:rFonts w:eastAsia="Times New Roman"/>
          <w:sz w:val="24"/>
          <w:szCs w:val="24"/>
        </w:rPr>
        <w:t>е</w:t>
      </w:r>
      <w:r w:rsidRPr="00000362">
        <w:rPr>
          <w:rFonts w:eastAsia="Times New Roman"/>
          <w:sz w:val="24"/>
          <w:szCs w:val="24"/>
        </w:rPr>
        <w:t>) родные языки.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833A60" w:rsidRDefault="00833A60" w:rsidP="00833A6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2A225B" w:rsidRPr="00000362">
        <w:rPr>
          <w:rFonts w:eastAsia="Times New Roman"/>
          <w:sz w:val="24"/>
          <w:szCs w:val="24"/>
        </w:rPr>
        <w:t>содержании учебного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2A225B" w:rsidRPr="00000362" w:rsidRDefault="002A225B" w:rsidP="00833A60">
      <w:pPr>
        <w:ind w:firstLine="720"/>
        <w:jc w:val="both"/>
        <w:rPr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</w:t>
      </w:r>
      <w:r w:rsidR="00833A60">
        <w:rPr>
          <w:rFonts w:eastAsia="Times New Roman"/>
          <w:sz w:val="24"/>
          <w:szCs w:val="24"/>
        </w:rPr>
        <w:t xml:space="preserve"> </w:t>
      </w:r>
      <w:r w:rsidRPr="00000362">
        <w:rPr>
          <w:rFonts w:eastAsia="Times New Roman"/>
          <w:sz w:val="24"/>
          <w:szCs w:val="24"/>
        </w:rPr>
        <w:t>обнаруживают прямую, непосредственную культурно-историческую обусловленность.</w:t>
      </w:r>
    </w:p>
    <w:p w:rsidR="002A225B" w:rsidRPr="00833A60" w:rsidRDefault="002A225B" w:rsidP="00833A60">
      <w:pPr>
        <w:ind w:firstLine="720"/>
        <w:jc w:val="both"/>
        <w:rPr>
          <w:rFonts w:eastAsia="Times New Roman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Важнейшими задачами 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2A225B" w:rsidRPr="00833A60" w:rsidRDefault="002A225B" w:rsidP="00833A60">
      <w:pPr>
        <w:ind w:firstLine="720"/>
        <w:jc w:val="both"/>
        <w:rPr>
          <w:rFonts w:eastAsia="Times New Roman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Содержание учебного предмета «Родной язык (русский)»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A225B" w:rsidRPr="00833A60" w:rsidRDefault="002A225B" w:rsidP="00833A60">
      <w:pPr>
        <w:ind w:firstLine="720"/>
        <w:jc w:val="both"/>
        <w:rPr>
          <w:rFonts w:eastAsia="Times New Roman"/>
          <w:sz w:val="24"/>
          <w:szCs w:val="24"/>
        </w:rPr>
      </w:pPr>
      <w:r w:rsidRPr="00000362">
        <w:rPr>
          <w:rFonts w:eastAsia="Times New Roman"/>
          <w:sz w:val="24"/>
          <w:szCs w:val="24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</w:t>
      </w:r>
      <w:r w:rsidR="00C30139">
        <w:rPr>
          <w:rFonts w:eastAsia="Times New Roman"/>
          <w:sz w:val="24"/>
          <w:szCs w:val="24"/>
        </w:rPr>
        <w:t>-</w:t>
      </w:r>
      <w:r w:rsidRPr="00000362">
        <w:rPr>
          <w:rFonts w:eastAsia="Times New Roman"/>
          <w:sz w:val="24"/>
          <w:szCs w:val="24"/>
        </w:rPr>
        <w:t>научного и гуманитарного циклов.</w:t>
      </w:r>
    </w:p>
    <w:p w:rsidR="002A225B" w:rsidRPr="00000362" w:rsidRDefault="002A225B" w:rsidP="00833A60">
      <w:pPr>
        <w:rPr>
          <w:sz w:val="24"/>
          <w:szCs w:val="24"/>
        </w:rPr>
      </w:pPr>
    </w:p>
    <w:p w:rsidR="00557F06" w:rsidRDefault="00557F06" w:rsidP="00833A60">
      <w:pPr>
        <w:shd w:val="clear" w:color="auto" w:fill="FFFFFF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:rsidR="00557F06" w:rsidRDefault="00557F06" w:rsidP="00833A60">
      <w:pPr>
        <w:shd w:val="clear" w:color="auto" w:fill="FFFFFF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:rsidR="00557F06" w:rsidRDefault="00557F06" w:rsidP="00833A60">
      <w:pPr>
        <w:shd w:val="clear" w:color="auto" w:fill="FFFFFF"/>
        <w:jc w:val="center"/>
        <w:rPr>
          <w:rFonts w:eastAsia="Times New Roman"/>
          <w:b/>
          <w:bCs/>
          <w:caps/>
          <w:color w:val="000000" w:themeColor="text1"/>
          <w:sz w:val="24"/>
          <w:szCs w:val="24"/>
        </w:rPr>
      </w:pPr>
    </w:p>
    <w:p w:rsidR="002A225B" w:rsidRPr="00C30139" w:rsidRDefault="002A225B" w:rsidP="00833A60">
      <w:pPr>
        <w:shd w:val="clear" w:color="auto" w:fill="FFFFFF"/>
        <w:jc w:val="center"/>
        <w:rPr>
          <w:rFonts w:eastAsia="Times New Roman"/>
          <w:caps/>
          <w:color w:val="000000" w:themeColor="text1"/>
          <w:sz w:val="24"/>
          <w:szCs w:val="24"/>
        </w:rPr>
      </w:pPr>
      <w:r w:rsidRPr="00C30139">
        <w:rPr>
          <w:rFonts w:eastAsia="Times New Roman"/>
          <w:b/>
          <w:bCs/>
          <w:caps/>
          <w:color w:val="000000" w:themeColor="text1"/>
          <w:sz w:val="24"/>
          <w:szCs w:val="24"/>
        </w:rPr>
        <w:lastRenderedPageBreak/>
        <w:t>Планируемые результаты изучения учебного предмета</w:t>
      </w:r>
    </w:p>
    <w:p w:rsidR="000835AE" w:rsidRPr="00000362" w:rsidRDefault="000835AE" w:rsidP="00833A60">
      <w:pPr>
        <w:shd w:val="clear" w:color="auto" w:fill="FFFFFF"/>
        <w:ind w:firstLine="567"/>
        <w:rPr>
          <w:sz w:val="24"/>
          <w:szCs w:val="24"/>
        </w:rPr>
      </w:pPr>
      <w:r w:rsidRPr="00000362">
        <w:rPr>
          <w:b/>
          <w:bCs/>
          <w:sz w:val="24"/>
          <w:szCs w:val="24"/>
        </w:rPr>
        <w:t>Личностные результаты</w:t>
      </w:r>
    </w:p>
    <w:p w:rsidR="000835AE" w:rsidRPr="00C30139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осознание роли русского родного языка в жизни общества и государства, в современном мире</w:t>
      </w:r>
      <w:r w:rsidR="00C30139">
        <w:rPr>
          <w:sz w:val="24"/>
          <w:szCs w:val="24"/>
        </w:rPr>
        <w:t>;</w:t>
      </w:r>
      <w:r w:rsidRPr="00000362">
        <w:rPr>
          <w:sz w:val="24"/>
          <w:szCs w:val="24"/>
        </w:rPr>
        <w:t xml:space="preserve">  осознание роли русского родного языка в жизни человека</w:t>
      </w:r>
      <w:r w:rsidR="00C30139">
        <w:rPr>
          <w:sz w:val="24"/>
          <w:szCs w:val="24"/>
        </w:rPr>
        <w:t>;</w:t>
      </w:r>
      <w:r w:rsidRPr="00000362">
        <w:rPr>
          <w:sz w:val="24"/>
          <w:szCs w:val="24"/>
        </w:rPr>
        <w:t xml:space="preserve"> осознание языка как развивающегося явления, взаимосвязи исторического развития языка с историей общества</w:t>
      </w:r>
      <w:r w:rsidR="00C30139">
        <w:rPr>
          <w:sz w:val="24"/>
          <w:szCs w:val="24"/>
        </w:rPr>
        <w:t>;</w:t>
      </w:r>
      <w:r w:rsidRPr="00000362">
        <w:rPr>
          <w:sz w:val="24"/>
          <w:szCs w:val="24"/>
        </w:rPr>
        <w:t xml:space="preserve"> осознание национального своеобразия, богатства, выразительности русского родного языка;</w:t>
      </w:r>
    </w:p>
    <w:p w:rsidR="000835AE" w:rsidRPr="00000362" w:rsidRDefault="000835AE" w:rsidP="00C30139">
      <w:pPr>
        <w:shd w:val="clear" w:color="auto" w:fill="FFFFFF"/>
        <w:ind w:firstLine="567"/>
        <w:jc w:val="both"/>
        <w:rPr>
          <w:sz w:val="24"/>
          <w:szCs w:val="24"/>
        </w:rPr>
      </w:pPr>
      <w:r w:rsidRPr="00C30139">
        <w:rPr>
          <w:sz w:val="24"/>
          <w:szCs w:val="24"/>
        </w:rPr>
        <w:t xml:space="preserve">- </w:t>
      </w:r>
      <w:r w:rsidRPr="00000362">
        <w:rPr>
          <w:sz w:val="24"/>
          <w:szCs w:val="24"/>
        </w:rPr>
        <w:t xml:space="preserve">представление о русском языке как духовной, нравственной и культурной ценности народа; </w:t>
      </w:r>
    </w:p>
    <w:p w:rsidR="000835AE" w:rsidRPr="00000362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835AE" w:rsidRPr="00000362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0835AE" w:rsidRPr="00000362" w:rsidRDefault="000835AE" w:rsidP="00833A60">
      <w:pPr>
        <w:ind w:firstLine="567"/>
        <w:rPr>
          <w:b/>
          <w:bCs/>
          <w:sz w:val="24"/>
          <w:szCs w:val="24"/>
        </w:rPr>
      </w:pPr>
    </w:p>
    <w:p w:rsidR="000835AE" w:rsidRPr="00000362" w:rsidRDefault="000835AE" w:rsidP="00833A60">
      <w:pPr>
        <w:ind w:firstLine="567"/>
        <w:rPr>
          <w:b/>
          <w:bCs/>
          <w:sz w:val="24"/>
          <w:szCs w:val="24"/>
        </w:rPr>
      </w:pPr>
      <w:proofErr w:type="spellStart"/>
      <w:r w:rsidRPr="00000362">
        <w:rPr>
          <w:b/>
          <w:bCs/>
          <w:sz w:val="24"/>
          <w:szCs w:val="24"/>
        </w:rPr>
        <w:t>Метапредметные</w:t>
      </w:r>
      <w:proofErr w:type="spellEnd"/>
      <w:r w:rsidRPr="00000362">
        <w:rPr>
          <w:b/>
          <w:bCs/>
          <w:sz w:val="24"/>
          <w:szCs w:val="24"/>
        </w:rPr>
        <w:t xml:space="preserve"> результаты</w:t>
      </w:r>
    </w:p>
    <w:p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владение разными способами организации интеллектуальной деятельности и представления е</w:t>
      </w:r>
      <w:r w:rsidR="00C30139">
        <w:rPr>
          <w:sz w:val="24"/>
          <w:szCs w:val="24"/>
        </w:rPr>
        <w:t>ё</w:t>
      </w:r>
      <w:r w:rsidRPr="00000362">
        <w:rPr>
          <w:sz w:val="24"/>
          <w:szCs w:val="24"/>
        </w:rPr>
        <w:t xml:space="preserve"> результатов в различных формах: </w:t>
      </w:r>
      <w:r w:rsidR="00C30139">
        <w:rPr>
          <w:sz w:val="24"/>
          <w:szCs w:val="24"/>
        </w:rPr>
        <w:t xml:space="preserve">с помощью </w:t>
      </w:r>
      <w:r w:rsidRPr="00000362">
        <w:rPr>
          <w:sz w:val="24"/>
          <w:szCs w:val="24"/>
        </w:rPr>
        <w:t>при</w:t>
      </w:r>
      <w:r w:rsidR="00C30139">
        <w:rPr>
          <w:sz w:val="24"/>
          <w:szCs w:val="24"/>
        </w:rPr>
        <w:t>ё</w:t>
      </w:r>
      <w:r w:rsidRPr="00000362">
        <w:rPr>
          <w:sz w:val="24"/>
          <w:szCs w:val="24"/>
        </w:rPr>
        <w:t>м</w:t>
      </w:r>
      <w:r w:rsidR="00C30139">
        <w:rPr>
          <w:sz w:val="24"/>
          <w:szCs w:val="24"/>
        </w:rPr>
        <w:t>ов</w:t>
      </w:r>
      <w:r w:rsidRPr="00000362">
        <w:rPr>
          <w:sz w:val="24"/>
          <w:szCs w:val="24"/>
        </w:rPr>
        <w:t xml:space="preserve"> отбора и систематизации материала на определ</w:t>
      </w:r>
      <w:r w:rsidR="00C30139">
        <w:rPr>
          <w:sz w:val="24"/>
          <w:szCs w:val="24"/>
        </w:rPr>
        <w:t>ё</w:t>
      </w:r>
      <w:r w:rsidRPr="00000362">
        <w:rPr>
          <w:sz w:val="24"/>
          <w:szCs w:val="24"/>
        </w:rPr>
        <w:t>нную тему; умени</w:t>
      </w:r>
      <w:r w:rsidR="00C30139">
        <w:rPr>
          <w:sz w:val="24"/>
          <w:szCs w:val="24"/>
        </w:rPr>
        <w:t>й</w:t>
      </w:r>
      <w:r w:rsidRPr="00000362">
        <w:rPr>
          <w:sz w:val="24"/>
          <w:szCs w:val="24"/>
        </w:rPr>
        <w:t xml:space="preserve"> определять цели предстоящей работы (в том числе в совместной деятельности), проводить самостоятельный поиск информации, анализировать и отбирать е</w:t>
      </w:r>
      <w:r w:rsidR="00C30139">
        <w:rPr>
          <w:sz w:val="24"/>
          <w:szCs w:val="24"/>
        </w:rPr>
        <w:t>ё,</w:t>
      </w:r>
      <w:r w:rsidRPr="00000362">
        <w:rPr>
          <w:sz w:val="24"/>
          <w:szCs w:val="24"/>
        </w:rPr>
        <w:t xml:space="preserve">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835AE" w:rsidRPr="00000362" w:rsidRDefault="000835AE" w:rsidP="00833A60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0835AE" w:rsidRPr="00000362" w:rsidRDefault="000835AE" w:rsidP="00833A60">
      <w:pPr>
        <w:shd w:val="clear" w:color="auto" w:fill="FFFFFF"/>
        <w:ind w:firstLine="567"/>
        <w:rPr>
          <w:b/>
          <w:bCs/>
          <w:sz w:val="24"/>
          <w:szCs w:val="24"/>
        </w:rPr>
      </w:pPr>
      <w:r w:rsidRPr="00000362">
        <w:rPr>
          <w:b/>
          <w:bCs/>
          <w:sz w:val="24"/>
          <w:szCs w:val="24"/>
        </w:rPr>
        <w:t>Предметные результаты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b/>
          <w:bCs/>
          <w:sz w:val="24"/>
          <w:szCs w:val="24"/>
        </w:rPr>
        <w:t xml:space="preserve">- </w:t>
      </w:r>
      <w:r w:rsidRPr="00000362">
        <w:rPr>
          <w:sz w:val="24"/>
          <w:szCs w:val="24"/>
        </w:rPr>
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835AE" w:rsidRPr="00000362" w:rsidRDefault="000835AE" w:rsidP="00833A60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>- понимание и истолкование значения слов с национально-культурным компонентом, понимание и истолкование значения крылатых выражений;  фразеологических оборотов с национально-культурным компонентом,  уместное употребление их в современных ситуациях речевого общения;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 xml:space="preserve"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</w:t>
      </w:r>
      <w:r w:rsidRPr="00000362">
        <w:rPr>
          <w:sz w:val="24"/>
          <w:szCs w:val="24"/>
        </w:rPr>
        <w:lastRenderedPageBreak/>
        <w:t>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0835AE" w:rsidRPr="00000362" w:rsidRDefault="000835AE" w:rsidP="00C30139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 w:rsidR="00C30139">
        <w:rPr>
          <w:sz w:val="24"/>
          <w:szCs w:val="24"/>
        </w:rPr>
        <w:t>.</w:t>
      </w:r>
    </w:p>
    <w:p w:rsidR="000835AE" w:rsidRPr="00000362" w:rsidRDefault="000835AE" w:rsidP="00833A60">
      <w:pPr>
        <w:ind w:firstLine="709"/>
        <w:rPr>
          <w:sz w:val="24"/>
          <w:szCs w:val="24"/>
        </w:rPr>
      </w:pPr>
    </w:p>
    <w:p w:rsidR="00C30139" w:rsidRDefault="008A1DD9" w:rsidP="00C30139">
      <w:pPr>
        <w:ind w:firstLine="709"/>
        <w:rPr>
          <w:b/>
          <w:sz w:val="24"/>
          <w:szCs w:val="24"/>
        </w:rPr>
      </w:pPr>
      <w:r w:rsidRPr="00000362">
        <w:rPr>
          <w:b/>
          <w:sz w:val="24"/>
          <w:szCs w:val="24"/>
        </w:rPr>
        <w:t>В результате изучения родного языка ученик научится</w:t>
      </w:r>
    </w:p>
    <w:p w:rsidR="002A225B" w:rsidRPr="00000362" w:rsidRDefault="002A225B" w:rsidP="00C30139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создавать устные и письменные высказывания, монологические и диалогические тексты определ</w:t>
      </w:r>
      <w:r w:rsidR="00C30139">
        <w:rPr>
          <w:rFonts w:eastAsia="Times New Roman"/>
          <w:color w:val="101010"/>
          <w:sz w:val="24"/>
          <w:szCs w:val="24"/>
        </w:rPr>
        <w:t>ё</w:t>
      </w:r>
      <w:r w:rsidRPr="00000362">
        <w:rPr>
          <w:rFonts w:eastAsia="Times New Roman"/>
          <w:color w:val="101010"/>
          <w:sz w:val="24"/>
          <w:szCs w:val="24"/>
        </w:rPr>
        <w:t>нной функционально-смысловой принадлежности (описание, повествование, рассуждение) и определ</w:t>
      </w:r>
      <w:r w:rsidR="00C30139">
        <w:rPr>
          <w:rFonts w:eastAsia="Times New Roman"/>
          <w:color w:val="101010"/>
          <w:sz w:val="24"/>
          <w:szCs w:val="24"/>
        </w:rPr>
        <w:t>ё</w:t>
      </w:r>
      <w:r w:rsidRPr="00000362">
        <w:rPr>
          <w:rFonts w:eastAsia="Times New Roman"/>
          <w:color w:val="101010"/>
          <w:sz w:val="24"/>
          <w:szCs w:val="24"/>
        </w:rPr>
        <w:t>нных жанров (тезисы, конспекты, выступления, лекции, отч</w:t>
      </w:r>
      <w:r w:rsidR="00C30139">
        <w:rPr>
          <w:rFonts w:eastAsia="Times New Roman"/>
          <w:color w:val="101010"/>
          <w:sz w:val="24"/>
          <w:szCs w:val="24"/>
        </w:rPr>
        <w:t>ё</w:t>
      </w:r>
      <w:r w:rsidRPr="00000362">
        <w:rPr>
          <w:rFonts w:eastAsia="Times New Roman"/>
          <w:color w:val="101010"/>
          <w:sz w:val="24"/>
          <w:szCs w:val="24"/>
        </w:rPr>
        <w:t>ты, сообщения, аннотации, рефераты, доклады, сочинения);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анализировать текст с точки зрения наличия в н</w:t>
      </w:r>
      <w:r w:rsidR="00C30139">
        <w:rPr>
          <w:rFonts w:eastAsia="Times New Roman"/>
          <w:color w:val="101010"/>
          <w:sz w:val="24"/>
          <w:szCs w:val="24"/>
        </w:rPr>
        <w:t>ё</w:t>
      </w:r>
      <w:r w:rsidRPr="00000362">
        <w:rPr>
          <w:rFonts w:eastAsia="Times New Roman"/>
          <w:color w:val="101010"/>
          <w:sz w:val="24"/>
          <w:szCs w:val="24"/>
        </w:rPr>
        <w:t>м явной и скрытой, основной и второстепенной информации, определять его тему, проблему и основную мысль;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извлекать необходимую информацию из различных источников и переводить е</w:t>
      </w:r>
      <w:r w:rsidR="00C30139">
        <w:rPr>
          <w:rFonts w:eastAsia="Times New Roman"/>
          <w:color w:val="101010"/>
          <w:sz w:val="24"/>
          <w:szCs w:val="24"/>
        </w:rPr>
        <w:t>ё</w:t>
      </w:r>
      <w:r w:rsidRPr="00000362">
        <w:rPr>
          <w:rFonts w:eastAsia="Times New Roman"/>
          <w:color w:val="101010"/>
          <w:sz w:val="24"/>
          <w:szCs w:val="24"/>
        </w:rPr>
        <w:t xml:space="preserve"> в текстовый формат;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преобразовывать текст в другие виды передачи информации;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соблюдать культуру публичной речи;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A225B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5631E" w:rsidRPr="00000362" w:rsidRDefault="0015631E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</w:p>
    <w:p w:rsidR="00C30139" w:rsidRDefault="002A225B" w:rsidP="00C30139">
      <w:pPr>
        <w:shd w:val="clear" w:color="auto" w:fill="FFFFFF"/>
        <w:rPr>
          <w:rFonts w:eastAsia="Times New Roman"/>
          <w:b/>
          <w:color w:val="101010"/>
          <w:sz w:val="24"/>
          <w:szCs w:val="24"/>
        </w:rPr>
      </w:pPr>
      <w:r w:rsidRPr="00000362">
        <w:rPr>
          <w:rFonts w:eastAsia="Times New Roman"/>
          <w:b/>
          <w:color w:val="101010"/>
          <w:sz w:val="24"/>
          <w:szCs w:val="24"/>
        </w:rPr>
        <w:t>Выпускник получит возможность научиться</w:t>
      </w:r>
    </w:p>
    <w:p w:rsidR="002A225B" w:rsidRPr="00833A60" w:rsidRDefault="002A225B" w:rsidP="00C30139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создавать отзывы и рецензии на предложенный текст;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культуру чтения, говорения, аудирования и письма;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осуществлять речевой самоконтроль;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использовать основные нормативные словари и справочники</w:t>
      </w:r>
      <w:r w:rsidR="00C30139">
        <w:rPr>
          <w:rFonts w:eastAsia="Times New Roman"/>
          <w:iCs/>
          <w:color w:val="101010"/>
          <w:sz w:val="24"/>
          <w:szCs w:val="24"/>
        </w:rPr>
        <w:t xml:space="preserve"> </w:t>
      </w:r>
      <w:r w:rsidRPr="00833A60">
        <w:rPr>
          <w:rFonts w:eastAsia="Times New Roman"/>
          <w:iCs/>
          <w:color w:val="101010"/>
          <w:sz w:val="24"/>
          <w:szCs w:val="24"/>
        </w:rPr>
        <w:t>для расширения словарного запаса и спектра используемых языковых средств;</w:t>
      </w:r>
    </w:p>
    <w:p w:rsidR="002A225B" w:rsidRPr="00833A60" w:rsidRDefault="002A225B" w:rsidP="00833A60">
      <w:pPr>
        <w:numPr>
          <w:ilvl w:val="0"/>
          <w:numId w:val="19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82933" w:rsidRPr="00000362" w:rsidRDefault="002A225B" w:rsidP="00833A60">
      <w:pPr>
        <w:shd w:val="clear" w:color="auto" w:fill="FFFFFF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b/>
          <w:bCs/>
          <w:color w:val="101010"/>
          <w:sz w:val="24"/>
          <w:szCs w:val="24"/>
        </w:rPr>
        <w:t> </w:t>
      </w:r>
    </w:p>
    <w:p w:rsidR="002A225B" w:rsidRDefault="002A225B" w:rsidP="00833A60">
      <w:pPr>
        <w:shd w:val="clear" w:color="auto" w:fill="FFFFFF"/>
        <w:jc w:val="center"/>
        <w:rPr>
          <w:rFonts w:eastAsia="Times New Roman"/>
          <w:b/>
          <w:bCs/>
          <w:color w:val="101010"/>
          <w:sz w:val="24"/>
          <w:szCs w:val="24"/>
        </w:rPr>
      </w:pPr>
      <w:r w:rsidRPr="00000362">
        <w:rPr>
          <w:rFonts w:eastAsia="Times New Roman"/>
          <w:b/>
          <w:bCs/>
          <w:color w:val="101010"/>
          <w:sz w:val="24"/>
          <w:szCs w:val="24"/>
        </w:rPr>
        <w:t>СОДЕРЖАНИЕ УЧЕБНОГО ПРЕДМЕТА</w:t>
      </w:r>
    </w:p>
    <w:p w:rsidR="0015631E" w:rsidRPr="00000362" w:rsidRDefault="0015631E" w:rsidP="00833A60">
      <w:pPr>
        <w:shd w:val="clear" w:color="auto" w:fill="FFFFFF"/>
        <w:jc w:val="center"/>
        <w:rPr>
          <w:rFonts w:eastAsia="Times New Roman"/>
          <w:b/>
          <w:bCs/>
          <w:color w:val="101010"/>
          <w:sz w:val="24"/>
          <w:szCs w:val="24"/>
        </w:rPr>
      </w:pPr>
    </w:p>
    <w:p w:rsidR="00833A60" w:rsidRDefault="008A1DD9" w:rsidP="00833A60">
      <w:pPr>
        <w:ind w:right="3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>Основные содержательные линии программы учебного предмета</w:t>
      </w:r>
    </w:p>
    <w:p w:rsidR="008A1DD9" w:rsidRPr="00000362" w:rsidRDefault="008A1DD9" w:rsidP="00833A60">
      <w:pPr>
        <w:ind w:right="3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 xml:space="preserve"> «Родной</w:t>
      </w:r>
      <w:r w:rsidR="00833A6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33A60" w:rsidRPr="00000362">
        <w:rPr>
          <w:rFonts w:eastAsia="Times New Roman"/>
          <w:b/>
          <w:bCs/>
          <w:i/>
          <w:iCs/>
          <w:sz w:val="24"/>
          <w:szCs w:val="24"/>
        </w:rPr>
        <w:t>(русский)</w:t>
      </w:r>
      <w:r w:rsidRPr="00000362">
        <w:rPr>
          <w:rFonts w:eastAsia="Times New Roman"/>
          <w:b/>
          <w:bCs/>
          <w:i/>
          <w:iCs/>
          <w:sz w:val="24"/>
          <w:szCs w:val="24"/>
        </w:rPr>
        <w:t xml:space="preserve"> язык»</w:t>
      </w:r>
    </w:p>
    <w:p w:rsidR="008A1DD9" w:rsidRPr="00000362" w:rsidRDefault="008A1DD9" w:rsidP="00833A60">
      <w:pPr>
        <w:ind w:left="1880" w:right="360"/>
        <w:jc w:val="center"/>
        <w:rPr>
          <w:sz w:val="24"/>
          <w:szCs w:val="24"/>
        </w:rPr>
      </w:pPr>
    </w:p>
    <w:p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соответствии с этим в программе выделяются следующие </w:t>
      </w:r>
      <w:r w:rsidR="00000362">
        <w:rPr>
          <w:rFonts w:eastAsia="Times New Roman"/>
          <w:color w:val="101010"/>
          <w:sz w:val="24"/>
          <w:szCs w:val="24"/>
        </w:rPr>
        <w:t>разделы</w:t>
      </w:r>
      <w:r w:rsidRPr="00000362">
        <w:rPr>
          <w:rFonts w:eastAsia="Times New Roman"/>
          <w:color w:val="101010"/>
          <w:sz w:val="24"/>
          <w:szCs w:val="24"/>
        </w:rPr>
        <w:t>.</w:t>
      </w:r>
    </w:p>
    <w:p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первом </w:t>
      </w:r>
      <w:r w:rsidR="00000362">
        <w:rPr>
          <w:rFonts w:eastAsia="Times New Roman"/>
          <w:color w:val="101010"/>
          <w:sz w:val="24"/>
          <w:szCs w:val="24"/>
        </w:rPr>
        <w:t>разделе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«Язык и культура» </w:t>
      </w:r>
      <w:r w:rsidRPr="00000362">
        <w:rPr>
          <w:rFonts w:eastAsia="Times New Roman"/>
          <w:color w:val="101010"/>
          <w:sz w:val="24"/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Второй </w:t>
      </w:r>
      <w:r w:rsidR="00000362">
        <w:rPr>
          <w:rFonts w:eastAsia="Times New Roman"/>
          <w:color w:val="101010"/>
          <w:sz w:val="24"/>
          <w:szCs w:val="24"/>
        </w:rPr>
        <w:t>раздел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«Культура речи» </w:t>
      </w:r>
      <w:r w:rsidRPr="00000362">
        <w:rPr>
          <w:rFonts w:eastAsia="Times New Roman"/>
          <w:color w:val="101010"/>
          <w:sz w:val="24"/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182933" w:rsidRP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третьем </w:t>
      </w:r>
      <w:r w:rsidR="00000362">
        <w:rPr>
          <w:rFonts w:eastAsia="Times New Roman"/>
          <w:color w:val="101010"/>
          <w:sz w:val="24"/>
          <w:szCs w:val="24"/>
        </w:rPr>
        <w:t>разделе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«Речь. Речевая деятельность. Текст»</w:t>
      </w:r>
      <w:r w:rsidRPr="00000362">
        <w:rPr>
          <w:rFonts w:eastAsia="Times New Roman"/>
          <w:color w:val="101010"/>
          <w:sz w:val="24"/>
          <w:szCs w:val="24"/>
        </w:rPr>
        <w:t xml:space="preserve"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</w:t>
      </w:r>
      <w:r w:rsidRPr="00000362">
        <w:rPr>
          <w:rFonts w:eastAsia="Times New Roman"/>
          <w:color w:val="101010"/>
          <w:sz w:val="24"/>
          <w:szCs w:val="24"/>
        </w:rPr>
        <w:lastRenderedPageBreak/>
        <w:t>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5631E" w:rsidRDefault="0015631E" w:rsidP="00833A6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1915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Раздел 1. «</w:t>
      </w:r>
      <w:r w:rsidR="00A01915" w:rsidRPr="00000362">
        <w:rPr>
          <w:b/>
          <w:sz w:val="24"/>
          <w:szCs w:val="24"/>
        </w:rPr>
        <w:t>Язык и культура</w:t>
      </w:r>
      <w:r>
        <w:rPr>
          <w:b/>
          <w:sz w:val="24"/>
          <w:szCs w:val="24"/>
        </w:rPr>
        <w:t>»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нормированность, относительная устойчивость (стабильность), обязательность для всех носителей языка, стилистическая </w:t>
      </w:r>
      <w:proofErr w:type="spellStart"/>
      <w:r w:rsidRPr="00000362">
        <w:rPr>
          <w:rFonts w:eastAsiaTheme="minorHAnsi"/>
          <w:sz w:val="24"/>
          <w:szCs w:val="24"/>
        </w:rPr>
        <w:t>дифференцированность</w:t>
      </w:r>
      <w:proofErr w:type="spellEnd"/>
      <w:r w:rsidRPr="00000362">
        <w:rPr>
          <w:rFonts w:eastAsiaTheme="minorHAnsi"/>
          <w:sz w:val="24"/>
          <w:szCs w:val="24"/>
        </w:rPr>
        <w:t>, высокий социальный</w:t>
      </w:r>
      <w:r w:rsidR="00C30139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престиж в среде носителей данного национального языка.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функции языка: коммуникативная, когнитивная, кумулятивная, эстетическая (повторение).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 социальных факторов, социального опыта народа, его деятельности, насущных потребностей и т. п.).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Развитие новых лингвистических дисциплин, в центре внимания которых находится человек как носитель языка (языковая личность).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Лингвокультурология как наука, объектом изучения которой являются язык и культура народа.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Концепты как ключевые слова, характеризующие национальную культуру.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примеров слов-концептов, характеризующих национальную культуру.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Прецедентные имена или тексты как важнейшее явление, которое имеет культурологическую ценность и изучается современной лингвокультурологией.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Безэквивалентная лексика как группа слов, трудно переводимых на другие</w:t>
      </w:r>
      <w:r w:rsidR="00C30139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языки и обозначающих реалии жизни</w:t>
      </w:r>
      <w:r w:rsidR="00C30139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данного культурно-языкового сообщества, которые не зафиксированы в других языках.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Основные группы </w:t>
      </w:r>
      <w:proofErr w:type="spellStart"/>
      <w:r w:rsidRPr="00000362">
        <w:rPr>
          <w:rFonts w:eastAsia="Wingdings-Regular"/>
          <w:sz w:val="24"/>
          <w:szCs w:val="24"/>
        </w:rPr>
        <w:t>безэквивалентной</w:t>
      </w:r>
      <w:proofErr w:type="spellEnd"/>
      <w:r w:rsidRPr="00000362">
        <w:rPr>
          <w:rFonts w:eastAsia="Wingdings-Regular"/>
          <w:sz w:val="24"/>
          <w:szCs w:val="24"/>
        </w:rPr>
        <w:t xml:space="preserve"> лексики: фразеологические единицы, историзмы, слова-наименования традиционного русского быта, фольклорная лексика и др.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Элементарный анализ примеров прецедентных имён и текстов, имеющих культурологическую ценность.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Поиск примеров без</w:t>
      </w:r>
      <w:r w:rsidR="00C30139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эквивалентной лексики в разных словарях</w:t>
      </w:r>
      <w:r w:rsidR="00C30139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(фразеологизмов, устаревших слови др.) и в предлагаемых текстах.</w:t>
      </w:r>
    </w:p>
    <w:p w:rsidR="0015631E" w:rsidRDefault="0015631E" w:rsidP="00833A6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1915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i/>
          <w:sz w:val="24"/>
          <w:szCs w:val="24"/>
        </w:rPr>
      </w:pPr>
      <w:r>
        <w:rPr>
          <w:b/>
          <w:sz w:val="24"/>
          <w:szCs w:val="24"/>
        </w:rPr>
        <w:t>Раздел 2. «</w:t>
      </w:r>
      <w:r w:rsidR="00A01915" w:rsidRPr="00000362">
        <w:rPr>
          <w:b/>
          <w:sz w:val="24"/>
          <w:szCs w:val="24"/>
        </w:rPr>
        <w:t>Культура речи</w:t>
      </w:r>
      <w:r>
        <w:rPr>
          <w:b/>
          <w:sz w:val="24"/>
          <w:szCs w:val="24"/>
        </w:rPr>
        <w:t>»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Речевое общение как социальное явление. </w:t>
      </w:r>
      <w:r w:rsidRPr="00000362">
        <w:rPr>
          <w:rFonts w:eastAsiaTheme="minorHAnsi"/>
          <w:sz w:val="24"/>
          <w:szCs w:val="24"/>
        </w:rPr>
        <w:t>Социальная роль языка в обществе.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Изучение разных аспектов речевого общения в лингвистике, философии, социологии, культурологии, психологии.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Общение как обмен информацией, как передача и восприятие смысла высказывания.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Активное использование невербальных средств общения </w:t>
      </w:r>
      <w:r w:rsidRPr="00000362">
        <w:rPr>
          <w:rFonts w:eastAsiaTheme="minorHAnsi"/>
          <w:b/>
          <w:bCs/>
          <w:sz w:val="24"/>
          <w:szCs w:val="24"/>
        </w:rPr>
        <w:t>(</w:t>
      </w:r>
      <w:r w:rsidRPr="00000362">
        <w:rPr>
          <w:rFonts w:eastAsiaTheme="minorHAnsi"/>
          <w:sz w:val="24"/>
          <w:szCs w:val="24"/>
        </w:rPr>
        <w:t xml:space="preserve">жесты, мимика, поза).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Учёт национальной специфики жестов как необходимое условие речевого общения.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невербальных средств общения в речевой практике и оценка уместности их употребления.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способами описания мимики и жестов персонажей литературных произведений.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Использование разнообразных видов графических знаков в речевом общении (графических символов, логотипов и т. п.).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разнообразных видов графических знаков в речевом общении: графических символов — в письменной научной речи, логотипов — в повседневном и официально-деловом общении и т. п.).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Самостоятельное составление словарика логотипов и научных символов.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монолога: внутренний (обычно протекает во внутренней речи) и внешний.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 внутреннего и внешнего монолог</w:t>
      </w:r>
      <w:r w:rsidR="00C30139">
        <w:rPr>
          <w:rFonts w:eastAsiaTheme="minorHAnsi"/>
          <w:sz w:val="24"/>
          <w:szCs w:val="24"/>
        </w:rPr>
        <w:t>ов</w:t>
      </w:r>
      <w:r w:rsidRPr="00000362">
        <w:rPr>
          <w:rFonts w:eastAsiaTheme="minorHAnsi"/>
          <w:sz w:val="24"/>
          <w:szCs w:val="24"/>
        </w:rPr>
        <w:t xml:space="preserve"> героя литературного произведения и объяснение роли монолога в художественном тексте.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монологической речи по цели высказывания: информационная, убеждающая и побуждающая.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диалога и полилога в соответствии с ситуацией общения: бытовой диалог (полилог) и деловая беседа.</w:t>
      </w:r>
    </w:p>
    <w:p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Культура речи как раздел лингвистики</w:t>
      </w:r>
      <w:r w:rsidR="00C30139">
        <w:rPr>
          <w:rFonts w:eastAsiaTheme="minorHAnsi"/>
          <w:bCs/>
          <w:i/>
          <w:sz w:val="24"/>
          <w:szCs w:val="24"/>
        </w:rPr>
        <w:t>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</w:t>
      </w:r>
      <w:r w:rsidR="00C30139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в рамках определённой функциональной разновидности языка и в соответствии с речевой ситуацией общения.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важности овладения навыками культуры речи для каждого носителя языка.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общения).</w:t>
      </w:r>
    </w:p>
    <w:p w:rsidR="00C30139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Качества образцовой речи </w:t>
      </w:r>
      <w:r w:rsidRPr="00000362">
        <w:rPr>
          <w:rFonts w:eastAsiaTheme="minorHAnsi"/>
          <w:sz w:val="24"/>
          <w:szCs w:val="24"/>
        </w:rPr>
        <w:t>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</w:t>
      </w:r>
      <w:r w:rsidR="00C30139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(доступность), богатство, выразительность, чистота, вежливость</w:t>
      </w:r>
      <w:r w:rsidR="00C30139">
        <w:rPr>
          <w:rFonts w:eastAsiaTheme="minorHAnsi"/>
          <w:sz w:val="24"/>
          <w:szCs w:val="24"/>
        </w:rPr>
        <w:t>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Объяснение соотношения понятий «компоненты культуры речи» и «качества речи» (языковой компонент — правильность речи; коммуникативный компонент </w:t>
      </w:r>
      <w:r w:rsidR="00C30139" w:rsidRPr="00000362">
        <w:rPr>
          <w:rFonts w:eastAsiaTheme="minorHAnsi"/>
          <w:sz w:val="24"/>
          <w:szCs w:val="24"/>
        </w:rPr>
        <w:t xml:space="preserve">— </w:t>
      </w:r>
      <w:r w:rsidRPr="00000362">
        <w:rPr>
          <w:rFonts w:eastAsiaTheme="minorHAnsi"/>
          <w:sz w:val="24"/>
          <w:szCs w:val="24"/>
        </w:rPr>
        <w:t>точность, уместность, содержательность, логичность, ясность (доступность),</w:t>
      </w:r>
      <w:r w:rsidR="00C30139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богатство, выразительность речи.</w:t>
      </w:r>
    </w:p>
    <w:p w:rsidR="00C30139" w:rsidRDefault="003A4A28" w:rsidP="00C30139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Языковой компонент культуры речи</w:t>
      </w:r>
      <w:r w:rsidR="00C30139">
        <w:rPr>
          <w:rFonts w:eastAsiaTheme="minorHAnsi"/>
          <w:bCs/>
          <w:i/>
          <w:sz w:val="24"/>
          <w:szCs w:val="24"/>
        </w:rPr>
        <w:t>.</w:t>
      </w:r>
    </w:p>
    <w:p w:rsidR="003A4A28" w:rsidRPr="00000362" w:rsidRDefault="003A4A28" w:rsidP="00C30139">
      <w:pPr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Языковые нормы </w:t>
      </w:r>
      <w:r w:rsidRPr="00000362">
        <w:rPr>
          <w:rFonts w:eastAsiaTheme="minorHAnsi"/>
          <w:sz w:val="24"/>
          <w:szCs w:val="24"/>
        </w:rPr>
        <w:t>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Языковые нормы как явление историческое. 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Изменение литературных норм, обусловленное развитием языка. Осмысление накопленного опыта применения языковых норм.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Анализ примеров, иллюстрирующих изменение литературных норм, обусловленное развитием языка.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Взаимосвязь раздела «Культура речи» с другими разделами лингвистики (орфоэпией, лексикой, морфологией и т. п.).</w:t>
      </w:r>
      <w:r w:rsidR="00C30139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Соблюдение основных норм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имён и отчеств. Интонационный анализ предложений. Выразительное чтение текста с соблюдением основных интонационных норм.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Выбор из синонимического ряда нужного слова с учётом его значения и стилистической окраски. Нормативное употребление форм слова, построение словосочетаний разных типов, правильное построение предложений разных синтаксических конструкций. Согласование сказуемого с подлежащим.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Работа с нормативными словарями русского языка: орфографическими, орфоэпическими, грамматическими; со словарями лексических трудностей русского языка; словарями паронимов, синонимов, антонимов, фразеологическими словарями русского языка и др.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Правильность </w:t>
      </w:r>
      <w:r w:rsidRPr="00000362">
        <w:rPr>
          <w:rFonts w:eastAsiaTheme="minorHAnsi"/>
          <w:sz w:val="24"/>
          <w:szCs w:val="24"/>
        </w:rPr>
        <w:t>как качество речи,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Оценка правильности устного и письменного высказывания. Исправление ошибок, связанных с неправильным употреблением слов и грамматических конструкций в устной и письменной речи.</w:t>
      </w:r>
    </w:p>
    <w:p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Коммуникативный компонент культуры речи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Коммуникативный компонент культуры речи как требование выбора и употребления языковых средств 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</w:t>
      </w:r>
      <w:r w:rsidR="00464D73">
        <w:rPr>
          <w:rFonts w:eastAsiaTheme="minorHAnsi"/>
          <w:sz w:val="24"/>
          <w:szCs w:val="24"/>
        </w:rPr>
        <w:t>как</w:t>
      </w:r>
      <w:r w:rsidRPr="00000362">
        <w:rPr>
          <w:rFonts w:eastAsiaTheme="minorHAnsi"/>
          <w:sz w:val="24"/>
          <w:szCs w:val="24"/>
        </w:rPr>
        <w:t xml:space="preserve"> важное требование культуры речи. Осмысление накопленного опыта применения коммуникативных норм в собственной речевой практике.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Точность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состоит в соответствии её смысла отражаемой реальности</w:t>
      </w:r>
      <w:r w:rsidR="00464D73">
        <w:rPr>
          <w:rFonts w:eastAsiaTheme="minorHAnsi"/>
          <w:sz w:val="24"/>
          <w:szCs w:val="24"/>
        </w:rPr>
        <w:t>,</w:t>
      </w:r>
      <w:r w:rsidRPr="00000362">
        <w:rPr>
          <w:rFonts w:eastAsiaTheme="minorHAnsi"/>
          <w:sz w:val="24"/>
          <w:szCs w:val="24"/>
        </w:rPr>
        <w:t xml:space="preserve"> коммуникативному замыслу говорящего. Точность как требование правильности словоупотребления, умени</w:t>
      </w:r>
      <w:r w:rsidR="00464D73">
        <w:rPr>
          <w:rFonts w:eastAsiaTheme="minorHAnsi"/>
          <w:sz w:val="24"/>
          <w:szCs w:val="24"/>
        </w:rPr>
        <w:t>е</w:t>
      </w:r>
      <w:r w:rsidRPr="00000362">
        <w:rPr>
          <w:rFonts w:eastAsiaTheme="minorHAnsi"/>
          <w:sz w:val="24"/>
          <w:szCs w:val="24"/>
        </w:rPr>
        <w:t xml:space="preserve"> выбирать необходимый синоним, пароним, учитывать многозначность и омонимию и др.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Уместность </w:t>
      </w:r>
      <w:r w:rsidRPr="00000362">
        <w:rPr>
          <w:rFonts w:eastAsiaTheme="minorHAnsi"/>
          <w:sz w:val="24"/>
          <w:szCs w:val="24"/>
        </w:rPr>
        <w:t>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текстов различных функциональных разновидностей языка с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точки зрения их соответствия критериям точности, уместности, содержательности, логичности, ясности, богатства и выразительности речи.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Выбор наиболее точных языковых средств в соответствии со сферой и ситуацией речевого общения.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Содержательность речи </w:t>
      </w:r>
      <w:r w:rsidRPr="00000362">
        <w:rPr>
          <w:rFonts w:eastAsiaTheme="minorHAnsi"/>
          <w:sz w:val="24"/>
          <w:szCs w:val="24"/>
        </w:rPr>
        <w:t>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Логичность речи </w:t>
      </w:r>
      <w:r w:rsidRPr="00000362">
        <w:rPr>
          <w:rFonts w:eastAsiaTheme="minorHAnsi"/>
          <w:sz w:val="24"/>
          <w:szCs w:val="24"/>
        </w:rPr>
        <w:t>как логическая соотнесённость высказываний или частей одного высказывания, связность мыслей, ясный композиционный замысел текста.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lastRenderedPageBreak/>
        <w:t>Ясность (доступность)</w:t>
      </w:r>
      <w:r w:rsidR="00464D73">
        <w:rPr>
          <w:rFonts w:eastAsiaTheme="minorHAnsi"/>
          <w:bCs/>
          <w:i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облегчает восприятие и понимание высказывания при сложности его содержания. Ясность речи связана с умением говорящего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(пишущего) сделать свою речь удобной для восприятия, максимально учитывая при этом знания и речевые навыки собеседника.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Богатство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средства (лексические, грамматические, интонационные, стилистические и др.). Лексико-фразеологическое и грамматическое богатство русского языка. Словообразование как источник богатства речи.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Выразительность </w:t>
      </w:r>
      <w:r w:rsidRPr="00000362">
        <w:rPr>
          <w:rFonts w:eastAsiaTheme="minorHAnsi"/>
          <w:sz w:val="24"/>
          <w:szCs w:val="24"/>
        </w:rPr>
        <w:t>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разум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и чувства. Достижение выразительности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возможности фонетики, интонации, лексики, фразеологии, грамматики. Невербальные средства выразительности (жесты, мимика, пантомимика).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Неуместное, стилистически неоправданное употребление тропов, излишнее украшательство речи, использование слов, не сочетающихся в рамках одного стиля, как недостаток речи.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 неуместного, стилистически неоправданного употребления тропов, излишнего украшательства речи, использования слов, не сочетающихся в рамках одного стиля</w:t>
      </w:r>
    </w:p>
    <w:p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Этический компонент культуры речи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Этический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сквернословие, разговор на «повышенных тонах» в процессе общения.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Осмысление накопленного опыта применения этических норм поведения в собственной речевой практике. Речевой этикет как правила речевого поведения (обобщение изученного).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норм речевого этикета в учебной и бытовой сферах общения.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Чистота речи </w:t>
      </w:r>
      <w:r w:rsidRPr="00000362">
        <w:rPr>
          <w:rFonts w:eastAsiaTheme="minorHAnsi"/>
          <w:sz w:val="24"/>
          <w:szCs w:val="24"/>
        </w:rPr>
        <w:t>как отсутствие в ней лишних слов, слов-сорняков, нелитературных слов (жаргонных, диалектных, нецензурных).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Вежливость речи </w:t>
      </w:r>
      <w:r w:rsidRPr="00000362">
        <w:rPr>
          <w:rFonts w:eastAsiaTheme="minorHAnsi"/>
          <w:sz w:val="24"/>
          <w:szCs w:val="24"/>
        </w:rPr>
        <w:t>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внутреннюю потребность человека общаться доброжелательно, учтиво, благопристойно в любых обстоятельствах; способность уважительно относиться к собеседнику даже в непростой ситуации.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во время обсуждения спорных вопросов (спор, диспут, дискуссия).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Этикетные формулы выражения несогласия с собеседником, вежливого отказа в выполнении просьбы.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ошибки аудирования, которые мешают эффективности общения во</w:t>
      </w:r>
      <w:r w:rsidR="00464D73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время спора, диспута, дискуссии</w:t>
      </w:r>
      <w:r w:rsidR="00464D73">
        <w:rPr>
          <w:rFonts w:eastAsia="Wingdings-Regular"/>
          <w:sz w:val="24"/>
          <w:szCs w:val="24"/>
        </w:rPr>
        <w:t>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текстов различных функциональных разновидностей языка с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точки зрения соответствия их критериям чистоты и вежливости речи.</w:t>
      </w:r>
    </w:p>
    <w:p w:rsidR="003A4A28" w:rsidRPr="00000362" w:rsidRDefault="003A4A28" w:rsidP="00833A60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4"/>
          <w:szCs w:val="24"/>
        </w:rPr>
      </w:pPr>
    </w:p>
    <w:p w:rsidR="003A4A28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Раздел 3. «</w:t>
      </w:r>
      <w:r>
        <w:rPr>
          <w:rFonts w:eastAsia="Times New Roman"/>
          <w:b/>
          <w:sz w:val="24"/>
          <w:szCs w:val="24"/>
        </w:rPr>
        <w:t>Речевая деятельность. Текст»</w:t>
      </w:r>
    </w:p>
    <w:p w:rsidR="00182933" w:rsidRPr="00000362" w:rsidRDefault="00182933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Устная и письменная речь как формы речевого 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Наличие в устной речи неполных предложений, незаконченных фраз, лексических повторов, конструкций с именительным темы, подхватов, самоперебивов и др.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устного высказывания с целью определения его основных особенностей, характерных для устной речи. Типичные недостатки устной речи: интонационная и грамматическая нерасчленённость, бедность.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и оценка устной речи с точки зрения проявления в ней типичных недостатков (интонационной и грамматической нерасчленённости, бедности).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Письменная форма речи как речь, созданная с помощью графических знаков на бумаге, экране монитора, мобильного телефона и т. п.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письменного высказывания с целью определения его основных особенностей, характерных для письменной речи.</w:t>
      </w:r>
      <w:r w:rsidR="00464D73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 п.).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жанры: письма, записки, деловые бумаги, рецензии, статьи, репортажи, сочинения, конспекты, планы, рефераты и т. п.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Основные требования к письменному тексту: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1) соответствие содержания текста теме и основной мысли;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2) полнота раскрытия темы;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3) достоверность фактического материала;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4) последовательность изложения (развёртывани</w:t>
      </w:r>
      <w:r w:rsidR="00464D73">
        <w:rPr>
          <w:rFonts w:eastAsia="Wingdings-Regular"/>
          <w:sz w:val="24"/>
          <w:szCs w:val="24"/>
        </w:rPr>
        <w:t>е</w:t>
      </w:r>
      <w:r w:rsidRPr="00000362">
        <w:rPr>
          <w:rFonts w:eastAsia="Wingdings-Regular"/>
          <w:sz w:val="24"/>
          <w:szCs w:val="24"/>
        </w:rPr>
        <w:t xml:space="preserve"> содержания по плану); логическая связь частей текста, правильность выделения абзацев;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5) смысловая и грамматическая </w:t>
      </w:r>
      <w:r w:rsidRPr="00000362">
        <w:rPr>
          <w:rFonts w:eastAsiaTheme="minorHAnsi"/>
          <w:sz w:val="24"/>
          <w:szCs w:val="24"/>
        </w:rPr>
        <w:t>связь предложений и частей текста;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6) стилевое единство;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7) соответствие текста заданному (или выбранному)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 xml:space="preserve">типу речи;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8) соответствие нормам русского литературного языка (грамматическим, речевым, правописным — орфографическим и пунктуационным).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письменного текста с точки зрения его соответствия основным требованиям, предъявляемым к письменному высказыванию.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Объяснение роли письма (написание письменных высказываний в виде сочинений-миниатюр, письменных ответов на поставленный вопрос, изложений и т. п.) для </w:t>
      </w:r>
      <w:r w:rsidRPr="00000362">
        <w:rPr>
          <w:rFonts w:eastAsiaTheme="minorHAnsi"/>
          <w:sz w:val="24"/>
          <w:szCs w:val="24"/>
        </w:rPr>
        <w:t>развития устной речи и речи внутренней, обращённой к самому себе и связанной с процессами мышления, самооценивания, регуляции своего поведения.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Интернет-общение как специфическая форма речевого взаимодействия, совмещающего черты устной и письменной речи.</w:t>
      </w:r>
    </w:p>
    <w:p w:rsidR="00182933" w:rsidRPr="00000362" w:rsidRDefault="00182933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Основные условия эффективного 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Необходимые условия успешного, эффективного общения: 1) готовность к общению (обоюдное желание собеседников высказать своё мнение по обсуждаемому вопросу, выслушать своего партнёра; наличие у собеседников общих интересов, достаточного жизненного опыта, начитанности, научных знаний для понимания смысла речи собеседника; владение необходимым объёмом культурологических знаний и др.); 2) высокий уровень владения языком и коммуникативными навыками; 3) соблюдение норм речевого поведения и др.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речевых ситуаций с целью выявления нарушений основных условий эффективного 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Прецедентные тексты как тексты (фразы, слова),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фразеологические обороты; фразы из песен, названия книг, спектаклей, опер, фильмов; высказывания героев популярных кинофильмов и т. п.).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накопленного речевого опыта, связанного с преодолением коммуникативных барьеров в процессе 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Умение задавать вопросы как условие эффективности общения, в том числе интернет-общения.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Виды речевой деятельности и информационная переработка текста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речевой деятельности: 1) связанные с восприятием и пониманием чужой речи (аудирование,  чтение); 2) связанные с созданием собственного речевого высказывания (говорение, письмо). Анализ памяток-инструкций («Как читать текст, чтобы понять его содержание», «Как слушать текст, чтобы понять его содержание», «Как писать сочинение» и т.д.)</w:t>
      </w:r>
      <w:r w:rsidR="00464D73">
        <w:rPr>
          <w:rFonts w:eastAsiaTheme="minorHAnsi"/>
          <w:sz w:val="24"/>
          <w:szCs w:val="24"/>
        </w:rPr>
        <w:t>.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Четыре этапа речевой деятельности: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1) ориентировочный;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2) этап планирования;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3) этап исполнения;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4) этап контроля.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Чтение как вид речевой деятельности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Чтение как процесс восприятия, осмысления и понимания письменного высказывания. Основные виды чтения: поисковое, просмотровое, ознакомительное, изучающее (обобщение).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Аудирование как вид речевой деятельности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Аудирование как процесс восприятия, осмысления и понимания речи говорящего.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одобрения/неодобрения его речи; максимальная сдержанность в выражении оценок.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Типичные недостатки </w:t>
      </w:r>
      <w:proofErr w:type="spellStart"/>
      <w:r w:rsidRPr="00000362">
        <w:rPr>
          <w:rFonts w:eastAsiaTheme="minorHAnsi"/>
          <w:sz w:val="24"/>
          <w:szCs w:val="24"/>
        </w:rPr>
        <w:t>аудирования</w:t>
      </w:r>
      <w:proofErr w:type="spellEnd"/>
      <w:r w:rsidRPr="00000362">
        <w:rPr>
          <w:rFonts w:eastAsiaTheme="minorHAnsi"/>
          <w:sz w:val="24"/>
          <w:szCs w:val="24"/>
        </w:rPr>
        <w:t>: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1) отсутствие гибкой стратегии аудирования;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2) непонимание смысла прослушанного текста или его фрагментов;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3) отсеивание важной информации;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4) перебивание собеседника во время его сообщения;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5) поспешные</w:t>
      </w:r>
      <w:r w:rsidR="00464D73">
        <w:rPr>
          <w:rFonts w:eastAsiaTheme="minorHAnsi"/>
          <w:sz w:val="24"/>
          <w:szCs w:val="24"/>
        </w:rPr>
        <w:t xml:space="preserve"> выводы</w:t>
      </w:r>
      <w:r w:rsidRPr="00000362">
        <w:rPr>
          <w:rFonts w:eastAsiaTheme="minorHAnsi"/>
          <w:sz w:val="24"/>
          <w:szCs w:val="24"/>
        </w:rPr>
        <w:t>.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Основные способы информационной переработки прочитанного или прослушанного текста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способы сжатия исходного текста: 1) смысловое сжатие (выделение и передача основного содержания текста) — исключение, обобщение; 2) языковое сжатие (использование более компактных, простых языковых конструкций) — замена одних синтаксических конструкций другими; сокращение или полное исключение (повторов, синонимов, синтаксических конструкций и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т</w:t>
      </w:r>
      <w:r w:rsidR="00464D73">
        <w:rPr>
          <w:rFonts w:eastAsiaTheme="minorHAnsi"/>
          <w:sz w:val="24"/>
          <w:szCs w:val="24"/>
        </w:rPr>
        <w:t>.</w:t>
      </w:r>
      <w:r w:rsidRPr="00000362">
        <w:rPr>
          <w:rFonts w:eastAsiaTheme="minorHAnsi"/>
          <w:sz w:val="24"/>
          <w:szCs w:val="24"/>
        </w:rPr>
        <w:t>п.); слияние нескольких предложений в одно (обобщение изученного).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Совершенствование навыков сжатия исходного текста разными способами: с помощью смыслового сжатия и/или языкового сжатия текста.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Использование определённых стандартных языковых средств (речевые клише, штампы научной речи) при составлении планов, тезисов, аннотаций, конспектов, рефератов, рецензий.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Осознанный выбор вида чтения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 xml:space="preserve">(вида </w:t>
      </w:r>
      <w:proofErr w:type="spellStart"/>
      <w:r w:rsidRPr="00000362">
        <w:rPr>
          <w:rFonts w:eastAsiaTheme="minorHAnsi"/>
          <w:sz w:val="24"/>
          <w:szCs w:val="24"/>
        </w:rPr>
        <w:t>аудирования</w:t>
      </w:r>
      <w:proofErr w:type="spellEnd"/>
      <w:r w:rsidRPr="00000362">
        <w:rPr>
          <w:rFonts w:eastAsiaTheme="minorHAnsi"/>
          <w:sz w:val="24"/>
          <w:szCs w:val="24"/>
        </w:rPr>
        <w:t>) исходного текста при составлении планов, тезисов, аннотаций, конспектов, рефератов, рецензий.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Осознанное использование полученных знаний и умений, связанных с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составлением планов, написанием тезисов, аннотаций, конспектов, рефератов, рецензий</w:t>
      </w:r>
      <w:r w:rsidR="00464D73">
        <w:rPr>
          <w:rFonts w:eastAsiaTheme="minorHAnsi"/>
          <w:sz w:val="24"/>
          <w:szCs w:val="24"/>
        </w:rPr>
        <w:t>,</w:t>
      </w:r>
      <w:r w:rsidRPr="00000362">
        <w:rPr>
          <w:rFonts w:eastAsiaTheme="minorHAnsi"/>
          <w:sz w:val="24"/>
          <w:szCs w:val="24"/>
        </w:rPr>
        <w:t xml:space="preserve"> в процессе изучения других школьных дисциплин.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Говорение как вид речевой деятельности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Говорение как вид речевой деятельности, посредством которого осуществляется устное общение, происходит обмен информацией.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качества образцовой речи: правильность, ясность, точность, богатство, выразительность, чистота, вежливость.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Критерии оценивания устного высказывания учащегося (сообщения, выступления, доклада): 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1) 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основной мысли высказывания; смысловое и стилистическое единство, связность и последовательность изложения; наличие/отсутствие логических ошибок; наличие/отсутствие аргументов, обосновывающих точку зрения учащегося; соответствие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жанру и стилю речи);</w:t>
      </w:r>
    </w:p>
    <w:p w:rsidR="00464D73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2) речевое оформление устного высказывания (точность выражения мысли, использование разнообразных грамматических конструкций; соответствие языковых средств заданной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 xml:space="preserve">(жаргонизмы, слова-паразиты и др.); наличие/отсутствие орфоэпических ошибок; наличие/отсутствие грамматических ошибок; наличие/отсутствие речевых ошибок);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3) выразительность речи (уместное использование в речевом высказывании выразительных языковых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привлечения и удерживания внимания слушателей; уместность и корректность использования невербальных средств общения — мимики, жестов); 4) 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собеседников в своей правоте, аргументированно отстаивать свою точку зрения).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Подготовка устного выступления, обобщающего информацию по указанной теме, содержащуюся в учебной литературе, на соответствующих сайтах </w:t>
      </w:r>
      <w:r w:rsidR="00464D73">
        <w:rPr>
          <w:rFonts w:eastAsia="Wingdings-Regular"/>
          <w:sz w:val="24"/>
          <w:szCs w:val="24"/>
        </w:rPr>
        <w:t>и</w:t>
      </w:r>
      <w:r w:rsidRPr="00000362">
        <w:rPr>
          <w:rFonts w:eastAsia="Wingdings-Regular"/>
          <w:sz w:val="24"/>
          <w:szCs w:val="24"/>
        </w:rPr>
        <w:t>нтернета.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Моделирование речевых ситуаций участия в спорах, диспутах, дискуссиях. Овладение речевой культурой использования технических средств коммуникации (телефон, мобильный телефон, скайп и др.) в процессе устного общения.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Письмо как вид речевой деятельности</w:t>
      </w:r>
      <w:r w:rsidR="00464D73">
        <w:rPr>
          <w:rFonts w:eastAsiaTheme="minorHAnsi"/>
          <w:bCs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Письмо как вид речевой деятельности, связанный с созданием письменного высказывания. Связь письма с другими видами речевой деятельности человека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 xml:space="preserve">(говорением, чтением, </w:t>
      </w:r>
      <w:proofErr w:type="spellStart"/>
      <w:r w:rsidRPr="00000362">
        <w:rPr>
          <w:rFonts w:eastAsiaTheme="minorHAnsi"/>
          <w:sz w:val="24"/>
          <w:szCs w:val="24"/>
        </w:rPr>
        <w:t>аудированием</w:t>
      </w:r>
      <w:proofErr w:type="spellEnd"/>
      <w:r w:rsidRPr="00000362">
        <w:rPr>
          <w:rFonts w:eastAsiaTheme="minorHAnsi"/>
          <w:sz w:val="24"/>
          <w:szCs w:val="24"/>
        </w:rPr>
        <w:t>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Письмо как вид речевой деятельности, востребованный в сфере образования.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письменных речевых высказываний школьника.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требования к письменной речи: правильность, ясность, чистота, точность, богатство, выразительность.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</w:r>
    </w:p>
    <w:p w:rsidR="00182933" w:rsidRPr="00000362" w:rsidRDefault="00182933" w:rsidP="00833A60">
      <w:pPr>
        <w:ind w:firstLine="709"/>
        <w:rPr>
          <w:i/>
          <w:sz w:val="24"/>
          <w:szCs w:val="24"/>
        </w:rPr>
      </w:pPr>
      <w:r w:rsidRPr="00000362">
        <w:rPr>
          <w:rFonts w:eastAsia="Times New Roman"/>
          <w:i/>
          <w:sz w:val="24"/>
          <w:szCs w:val="24"/>
        </w:rPr>
        <w:t>Функциональная стилистика</w:t>
      </w:r>
      <w:r w:rsidR="00464D73">
        <w:rPr>
          <w:rFonts w:eastAsia="Times New Roman"/>
          <w:i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Современное учение о функциональных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Обобщение изученного о функциональных разновидностях языка. Обобщение опыта стилистического анализа текстов разных функциональных разновидностей языка.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 Установление принадлежности текста к определённой функциональной разновидности, подстилю, жанру речи (на основе изученного ранее).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Разговорная речь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</w:t>
      </w:r>
      <w:r w:rsidR="00464D73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разговорной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Обобщение собственного речевого опыта использования невербальных средств при устном общении.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Проведение интонационной разметки примеров разговорной речи.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образцов разговорной речи, содержащихся в текстах произведений художественной литературы. 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Обобщение собственного речевого опыта построения речевого высказывания в рамках типовых жанров разговорной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Формулирование основных правил построения речи и речевого поведения в рамках общения в интернет-пространстве.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Официально-деловой стиль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официально-делового стиля. Анализ образцов официально-делового стиля речи с точки зрения проявления в них основных признаков данного стиля.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Создание собственных речевых высказываний по данным образцам.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 (подстилю) официально-делового стиля.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lastRenderedPageBreak/>
        <w:t>Наблюдение за использованием лексических, морфологических и синтаксических средств в текстах официально-делового стиля; их уместное употребление в собственных речевых высказываниях данного стиля.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Анализ и редактирование примеров неуместного использования речевых штампов. </w:t>
      </w:r>
      <w:r w:rsidRPr="00000362">
        <w:rPr>
          <w:rFonts w:eastAsiaTheme="minorHAnsi"/>
          <w:sz w:val="24"/>
          <w:szCs w:val="24"/>
        </w:rPr>
        <w:t>Обобщение собственного опыта построения речевого высказывания в рамках типовых жанров официально-делового стиля.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Научный стиль речи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научного стиля речи.</w:t>
      </w:r>
    </w:p>
    <w:p w:rsidR="00182933" w:rsidRPr="00000362" w:rsidRDefault="00182933" w:rsidP="004621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</w:t>
      </w:r>
      <w:r w:rsidR="004621CD">
        <w:rPr>
          <w:rFonts w:eastAsiaTheme="minorHAnsi"/>
          <w:sz w:val="24"/>
          <w:szCs w:val="24"/>
        </w:rPr>
        <w:t xml:space="preserve">та к определённой разновидности </w:t>
      </w:r>
      <w:r w:rsidRPr="00000362">
        <w:rPr>
          <w:rFonts w:eastAsiaTheme="minorHAnsi"/>
          <w:sz w:val="24"/>
          <w:szCs w:val="24"/>
        </w:rPr>
        <w:t>(подстилю) научного стиля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речевых образцов научного стиля речи (тексты школьных учебников, статьи, лекции, словари, справочные пособия, энциклопедии, устные ответы на уроке, инструкции др.) с точки зрения проявления</w:t>
      </w:r>
      <w:r w:rsidR="005750A7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в них основных признаков данного стиля речи. Создание собственных речевых высказываний по данным образцам. Лексический анализ слов-терминов.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Этимологическая справка как способ объяснения происхождения и значения термина.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рациональных приёмов работы со словарями в поисках необходимой информации (в том числе и с интернет-словарями и справочниками). Устный или письменный пересказ научного текста; создание устного или письменного текста-рассуждения на заданную лингвистическую тему и др.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Публицистический стиль речи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публицистического стиля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образцов публицистического стиля речи с точки зрения проявления в них основных признаков данного стиля. Создание собственных речевых высказываний по данным образцам. Характеристика наиболее распространённых жанров публицистического стиля речи.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Создание портретного очерка (рассказ об интересном человеке), небольшой по объёму проблемной статьи, репортажа-повествования о</w:t>
      </w:r>
      <w:r w:rsidR="005750A7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событии (посещение театра, экскурсия, поход), репортажа — описания памятника истории или культуры</w:t>
      </w:r>
      <w:r w:rsidR="005750A7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(родного города, посёлка, улицы, музея)</w:t>
      </w:r>
      <w:r w:rsidR="005750A7">
        <w:rPr>
          <w:rFonts w:eastAsiaTheme="minorHAnsi"/>
          <w:sz w:val="24"/>
          <w:szCs w:val="24"/>
        </w:rPr>
        <w:t>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Язык художественной литературы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Анализ отрывков из художественных произведений с точки зрения проявления в них основных признаков данной функциональной разновидности языка. </w:t>
      </w:r>
    </w:p>
    <w:p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в художественных текстах изобразительно-выразительных языковых средств: фонетических (звукопись),</w:t>
      </w:r>
      <w:r w:rsidR="005750A7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словообразовательных (индивидуально-авторские неологизмы, повторы слов), лексических и фразеологических, морфологических, синтаксических (односоставные, неполные предложения, обращения, прямая речь, диалоги и т. д.). Использование тропов и фигур речи для создания образности художественной речи (обобщение).</w:t>
      </w:r>
      <w:r w:rsidR="005750A7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>Работа со словариком «Тропы и фигуры речи».</w:t>
      </w:r>
    </w:p>
    <w:p w:rsidR="002B66A9" w:rsidRDefault="002B66A9" w:rsidP="00833A60">
      <w:pPr>
        <w:jc w:val="center"/>
        <w:rPr>
          <w:b/>
          <w:sz w:val="24"/>
          <w:szCs w:val="24"/>
        </w:rPr>
      </w:pPr>
    </w:p>
    <w:p w:rsidR="006D6FD3" w:rsidRDefault="006D6FD3" w:rsidP="00833A60">
      <w:pPr>
        <w:jc w:val="center"/>
        <w:rPr>
          <w:b/>
          <w:sz w:val="24"/>
          <w:szCs w:val="24"/>
        </w:rPr>
      </w:pPr>
    </w:p>
    <w:p w:rsidR="006D6FD3" w:rsidRDefault="006D6FD3" w:rsidP="00833A60">
      <w:pPr>
        <w:jc w:val="center"/>
        <w:rPr>
          <w:b/>
          <w:sz w:val="24"/>
          <w:szCs w:val="24"/>
        </w:rPr>
      </w:pPr>
    </w:p>
    <w:p w:rsidR="006D6FD3" w:rsidRDefault="006D6FD3" w:rsidP="00833A60">
      <w:pPr>
        <w:jc w:val="center"/>
        <w:rPr>
          <w:b/>
          <w:sz w:val="24"/>
          <w:szCs w:val="24"/>
        </w:rPr>
      </w:pPr>
    </w:p>
    <w:p w:rsidR="006D6FD3" w:rsidRDefault="006D6FD3" w:rsidP="00833A60">
      <w:pPr>
        <w:jc w:val="center"/>
        <w:rPr>
          <w:b/>
          <w:sz w:val="24"/>
          <w:szCs w:val="24"/>
        </w:rPr>
      </w:pPr>
    </w:p>
    <w:p w:rsidR="006D6FD3" w:rsidRDefault="006D6FD3" w:rsidP="00833A60">
      <w:pPr>
        <w:jc w:val="center"/>
        <w:rPr>
          <w:b/>
          <w:sz w:val="24"/>
          <w:szCs w:val="24"/>
        </w:rPr>
      </w:pPr>
    </w:p>
    <w:p w:rsidR="006D6FD3" w:rsidRDefault="006D6FD3" w:rsidP="00833A60">
      <w:pPr>
        <w:jc w:val="center"/>
        <w:rPr>
          <w:b/>
          <w:sz w:val="24"/>
          <w:szCs w:val="24"/>
        </w:rPr>
      </w:pPr>
    </w:p>
    <w:p w:rsidR="006D6FD3" w:rsidRPr="00000362" w:rsidRDefault="006D6FD3" w:rsidP="00833A6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B66A9" w:rsidRPr="00000362" w:rsidRDefault="002B66A9" w:rsidP="00833A60">
      <w:pPr>
        <w:jc w:val="center"/>
        <w:rPr>
          <w:b/>
          <w:sz w:val="24"/>
          <w:szCs w:val="24"/>
        </w:rPr>
      </w:pPr>
    </w:p>
    <w:p w:rsidR="00BD5AD6" w:rsidRPr="00000362" w:rsidRDefault="00BD5AD6" w:rsidP="00833A60">
      <w:pPr>
        <w:pStyle w:val="10"/>
        <w:jc w:val="center"/>
        <w:rPr>
          <w:b/>
        </w:rPr>
      </w:pPr>
      <w:r w:rsidRPr="00000362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D5AD6" w:rsidRPr="00000362" w:rsidRDefault="00BD5AD6" w:rsidP="00833A60">
      <w:pPr>
        <w:pStyle w:val="10"/>
        <w:jc w:val="center"/>
        <w:rPr>
          <w:b/>
        </w:rPr>
      </w:pPr>
      <w:r w:rsidRPr="00000362">
        <w:rPr>
          <w:b/>
        </w:rPr>
        <w:t>10 класс</w:t>
      </w: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BD5AD6" w:rsidRPr="00000362" w:rsidTr="004D19CC">
        <w:trPr>
          <w:trHeight w:val="476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Раздел (тема)</w:t>
            </w:r>
          </w:p>
        </w:tc>
        <w:tc>
          <w:tcPr>
            <w:tcW w:w="2835" w:type="dxa"/>
          </w:tcPr>
          <w:p w:rsidR="00BD5AD6" w:rsidRPr="00000362" w:rsidRDefault="00BD5AD6" w:rsidP="00833A60">
            <w:pPr>
              <w:pStyle w:val="10"/>
            </w:pPr>
            <w:r w:rsidRPr="00000362">
              <w:t>Кол-во часов</w:t>
            </w:r>
          </w:p>
        </w:tc>
      </w:tr>
      <w:tr w:rsidR="00BD5AD6" w:rsidRPr="00000362" w:rsidTr="004D19CC">
        <w:trPr>
          <w:trHeight w:val="297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Язык и культура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8</w:t>
            </w:r>
          </w:p>
        </w:tc>
      </w:tr>
      <w:tr w:rsidR="00BD5AD6" w:rsidRPr="00000362" w:rsidTr="004D19CC">
        <w:trPr>
          <w:trHeight w:val="309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13</w:t>
            </w:r>
          </w:p>
        </w:tc>
      </w:tr>
      <w:tr w:rsidR="00BD5AD6" w:rsidRPr="00000362" w:rsidTr="004D19CC">
        <w:trPr>
          <w:trHeight w:val="309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</w:tcPr>
          <w:p w:rsidR="00BD5AD6" w:rsidRPr="00000362" w:rsidRDefault="00BD5AD6" w:rsidP="00833A60">
            <w:pPr>
              <w:pStyle w:val="10"/>
              <w:jc w:val="center"/>
            </w:pPr>
            <w:r w:rsidRPr="00000362">
              <w:t>12</w:t>
            </w:r>
          </w:p>
        </w:tc>
      </w:tr>
      <w:tr w:rsidR="00BD5AD6" w:rsidRPr="00000362" w:rsidTr="004D19CC">
        <w:trPr>
          <w:trHeight w:val="309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 xml:space="preserve">Повторение </w:t>
            </w:r>
          </w:p>
        </w:tc>
        <w:tc>
          <w:tcPr>
            <w:tcW w:w="2835" w:type="dxa"/>
          </w:tcPr>
          <w:p w:rsidR="00BD5AD6" w:rsidRPr="00000362" w:rsidRDefault="00BD5AD6" w:rsidP="00833A60">
            <w:pPr>
              <w:pStyle w:val="10"/>
              <w:jc w:val="center"/>
            </w:pPr>
            <w:r w:rsidRPr="00000362">
              <w:t>1</w:t>
            </w:r>
          </w:p>
        </w:tc>
      </w:tr>
      <w:tr w:rsidR="00BD5AD6" w:rsidRPr="00000362" w:rsidTr="004D19CC">
        <w:trPr>
          <w:trHeight w:val="326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ИТОГО</w:t>
            </w:r>
          </w:p>
        </w:tc>
        <w:tc>
          <w:tcPr>
            <w:tcW w:w="2835" w:type="dxa"/>
          </w:tcPr>
          <w:p w:rsidR="00BD5AD6" w:rsidRPr="00000362" w:rsidRDefault="00BD5AD6" w:rsidP="00833A60">
            <w:pPr>
              <w:pStyle w:val="10"/>
              <w:jc w:val="center"/>
            </w:pPr>
            <w:r w:rsidRPr="00000362">
              <w:t>34</w:t>
            </w:r>
          </w:p>
        </w:tc>
      </w:tr>
    </w:tbl>
    <w:p w:rsidR="00BD5AD6" w:rsidRPr="00000362" w:rsidRDefault="00BD5AD6" w:rsidP="00833A60">
      <w:pPr>
        <w:jc w:val="center"/>
        <w:rPr>
          <w:b/>
          <w:bCs/>
          <w:sz w:val="24"/>
          <w:szCs w:val="24"/>
        </w:rPr>
      </w:pPr>
    </w:p>
    <w:p w:rsidR="00BD5AD6" w:rsidRPr="00000362" w:rsidRDefault="00BD5AD6" w:rsidP="00833A60">
      <w:pPr>
        <w:pStyle w:val="10"/>
        <w:jc w:val="center"/>
        <w:rPr>
          <w:b/>
        </w:rPr>
      </w:pPr>
      <w:r w:rsidRPr="00000362">
        <w:rPr>
          <w:b/>
        </w:rPr>
        <w:t>11 класс</w:t>
      </w:r>
    </w:p>
    <w:p w:rsidR="00BD5AD6" w:rsidRPr="00000362" w:rsidRDefault="00BD5AD6" w:rsidP="00833A60">
      <w:pPr>
        <w:pStyle w:val="10"/>
        <w:rPr>
          <w:b/>
        </w:rPr>
      </w:pP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BD5AD6" w:rsidRPr="00000362" w:rsidTr="00BD5AD6">
        <w:trPr>
          <w:trHeight w:val="371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Раздел (тема)</w:t>
            </w:r>
          </w:p>
        </w:tc>
        <w:tc>
          <w:tcPr>
            <w:tcW w:w="2835" w:type="dxa"/>
          </w:tcPr>
          <w:p w:rsidR="00BD5AD6" w:rsidRPr="00000362" w:rsidRDefault="00BD5AD6" w:rsidP="00833A60">
            <w:pPr>
              <w:pStyle w:val="10"/>
            </w:pPr>
            <w:r w:rsidRPr="00000362">
              <w:t>Кол-во часов</w:t>
            </w:r>
          </w:p>
        </w:tc>
      </w:tr>
      <w:tr w:rsidR="00BD5AD6" w:rsidRPr="00000362" w:rsidTr="004D19CC">
        <w:trPr>
          <w:trHeight w:val="297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Язык и культура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4</w:t>
            </w:r>
          </w:p>
        </w:tc>
      </w:tr>
      <w:tr w:rsidR="00BD5AD6" w:rsidRPr="00000362" w:rsidTr="004D19CC">
        <w:trPr>
          <w:trHeight w:val="309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9</w:t>
            </w:r>
          </w:p>
        </w:tc>
      </w:tr>
      <w:tr w:rsidR="00BD5AD6" w:rsidRPr="00000362" w:rsidTr="004D19CC">
        <w:trPr>
          <w:trHeight w:val="309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20</w:t>
            </w:r>
          </w:p>
        </w:tc>
      </w:tr>
      <w:tr w:rsidR="00BD5AD6" w:rsidRPr="00000362" w:rsidTr="004D19CC">
        <w:trPr>
          <w:trHeight w:val="309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 xml:space="preserve">Повторение 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</w:t>
            </w:r>
          </w:p>
        </w:tc>
      </w:tr>
      <w:tr w:rsidR="00BD5AD6" w:rsidRPr="00000362" w:rsidTr="004D19CC">
        <w:trPr>
          <w:trHeight w:val="326"/>
        </w:trPr>
        <w:tc>
          <w:tcPr>
            <w:tcW w:w="5164" w:type="dxa"/>
          </w:tcPr>
          <w:p w:rsidR="00BD5AD6" w:rsidRPr="00000362" w:rsidRDefault="00BD5AD6" w:rsidP="00833A60">
            <w:pPr>
              <w:pStyle w:val="10"/>
            </w:pPr>
            <w:r w:rsidRPr="00000362">
              <w:t>ИТОГО</w:t>
            </w:r>
          </w:p>
        </w:tc>
        <w:tc>
          <w:tcPr>
            <w:tcW w:w="2835" w:type="dxa"/>
            <w:vAlign w:val="bottom"/>
          </w:tcPr>
          <w:p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</w:t>
            </w:r>
          </w:p>
        </w:tc>
      </w:tr>
    </w:tbl>
    <w:p w:rsidR="00BD5AD6" w:rsidRPr="00000362" w:rsidRDefault="00BD5AD6" w:rsidP="00833A60">
      <w:pPr>
        <w:pStyle w:val="10"/>
      </w:pPr>
    </w:p>
    <w:p w:rsidR="003D51C8" w:rsidRPr="00000362" w:rsidRDefault="003D51C8" w:rsidP="00833A60">
      <w:pPr>
        <w:pStyle w:val="af0"/>
        <w:rPr>
          <w:rFonts w:ascii="Times New Roman" w:hAnsi="Times New Roman"/>
          <w:b/>
          <w:lang w:val="ru-RU"/>
        </w:rPr>
      </w:pPr>
    </w:p>
    <w:p w:rsidR="00BD5AD6" w:rsidRPr="00000362" w:rsidRDefault="00BD5AD6" w:rsidP="00833A60">
      <w:pPr>
        <w:jc w:val="center"/>
        <w:rPr>
          <w:b/>
          <w:bCs/>
          <w:sz w:val="24"/>
          <w:szCs w:val="24"/>
        </w:rPr>
      </w:pPr>
      <w:r w:rsidRPr="00000362">
        <w:rPr>
          <w:b/>
          <w:bCs/>
          <w:sz w:val="24"/>
          <w:szCs w:val="24"/>
        </w:rPr>
        <w:t>Календарно-тематическое планирование</w:t>
      </w:r>
      <w:r w:rsidR="005750A7">
        <w:rPr>
          <w:b/>
          <w:bCs/>
          <w:sz w:val="24"/>
          <w:szCs w:val="24"/>
        </w:rPr>
        <w:t>,</w:t>
      </w:r>
    </w:p>
    <w:p w:rsidR="003D51C8" w:rsidRPr="00000362" w:rsidRDefault="00833A60" w:rsidP="00833A60">
      <w:pPr>
        <w:pStyle w:val="af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базовый уровень</w:t>
      </w:r>
      <w:r w:rsidR="005750A7">
        <w:rPr>
          <w:rFonts w:ascii="Times New Roman" w:hAnsi="Times New Roman"/>
          <w:b/>
          <w:lang w:val="ru-RU"/>
        </w:rPr>
        <w:t>,</w:t>
      </w:r>
      <w:r w:rsidR="003D51C8" w:rsidRPr="00000362">
        <w:rPr>
          <w:rFonts w:ascii="Times New Roman" w:hAnsi="Times New Roman"/>
          <w:b/>
          <w:lang w:val="ru-RU"/>
        </w:rPr>
        <w:t xml:space="preserve"> 10-11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кл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3D51C8" w:rsidRPr="00000362" w:rsidRDefault="003D51C8" w:rsidP="00833A60">
      <w:pPr>
        <w:pStyle w:val="af0"/>
        <w:rPr>
          <w:rFonts w:ascii="Times New Roman" w:hAnsi="Times New Roman"/>
          <w:b/>
          <w:lang w:val="ru-RU"/>
        </w:rPr>
      </w:pPr>
    </w:p>
    <w:tbl>
      <w:tblPr>
        <w:tblStyle w:val="aa"/>
        <w:tblW w:w="9497" w:type="dxa"/>
        <w:tblInd w:w="392" w:type="dxa"/>
        <w:tblLook w:val="04A0" w:firstRow="1" w:lastRow="0" w:firstColumn="1" w:lastColumn="0" w:noHBand="0" w:noVBand="1"/>
      </w:tblPr>
      <w:tblGrid>
        <w:gridCol w:w="736"/>
        <w:gridCol w:w="8761"/>
      </w:tblGrid>
      <w:tr w:rsidR="003D51C8" w:rsidRPr="00000362" w:rsidTr="00557F06">
        <w:tc>
          <w:tcPr>
            <w:tcW w:w="9497" w:type="dxa"/>
            <w:gridSpan w:val="2"/>
          </w:tcPr>
          <w:p w:rsidR="003D51C8" w:rsidRPr="00000362" w:rsidRDefault="003D51C8" w:rsidP="00833A60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Русский язык как хранитель духовных ценностей нации 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400660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Русский язык как хранитель духовных ценностей нации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Использование диалектов, просторечий в художественной литературе 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 xml:space="preserve">Роль родного языка в жизни человека 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>Основные функции языка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Речевое общение как социальное явление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Речевая ситуация 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Интернет как средство связи</w:t>
            </w:r>
          </w:p>
        </w:tc>
      </w:tr>
      <w:tr w:rsidR="003D51C8" w:rsidRPr="00000362" w:rsidTr="00557F06">
        <w:tc>
          <w:tcPr>
            <w:tcW w:w="9497" w:type="dxa"/>
            <w:gridSpan w:val="2"/>
          </w:tcPr>
          <w:p w:rsidR="003D51C8" w:rsidRPr="00000362" w:rsidRDefault="003D51C8" w:rsidP="00833A60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Язык, жесты, мимика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Невербальные средства общения в художественной литературе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графических знаков в текстах и повседневной жизни человека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 в художественной литературе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Полилог интернет-чата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Интерактивное общение с помощью интернета 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Коммуникативный барьер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Особенности невербальных средств общения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Диалектное произношение как одна из причин коммуникативных затруднений 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Речевые ошибки </w:t>
            </w:r>
          </w:p>
        </w:tc>
      </w:tr>
      <w:tr w:rsidR="003D51C8" w:rsidRPr="00000362" w:rsidTr="00557F06">
        <w:tc>
          <w:tcPr>
            <w:tcW w:w="9497" w:type="dxa"/>
            <w:gridSpan w:val="2"/>
          </w:tcPr>
          <w:p w:rsidR="003D51C8" w:rsidRPr="00000362" w:rsidRDefault="003D51C8" w:rsidP="00833A60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Речь устная и письменная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5750A7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000362">
              <w:rPr>
                <w:rFonts w:ascii="Times New Roman" w:hAnsi="Times New Roman"/>
                <w:lang w:val="ru-RU"/>
              </w:rPr>
              <w:t xml:space="preserve"> речевого общения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5750A7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000362">
              <w:rPr>
                <w:rFonts w:ascii="Times New Roman" w:hAnsi="Times New Roman"/>
                <w:lang w:val="ru-RU"/>
              </w:rPr>
              <w:t xml:space="preserve"> речевого общения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интонации в устной речи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5750A7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Письменная  речь как форм</w:t>
            </w:r>
            <w:r>
              <w:rPr>
                <w:rFonts w:ascii="Times New Roman" w:hAnsi="Times New Roman"/>
                <w:lang w:val="ru-RU"/>
              </w:rPr>
              <w:t>а речевого общения,</w:t>
            </w:r>
            <w:r w:rsidRPr="00000362">
              <w:rPr>
                <w:rFonts w:ascii="Times New Roman" w:hAnsi="Times New Roman"/>
                <w:lang w:val="ru-RU"/>
              </w:rPr>
              <w:t xml:space="preserve"> основные требования к письменному тексту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речевой деятельности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чтения в развитии родного языка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аудирования в развитии родного языка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</w:tr>
      <w:tr w:rsidR="00557F06" w:rsidRPr="00000362" w:rsidTr="00557F06">
        <w:trPr>
          <w:trHeight w:val="234"/>
        </w:trPr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Говорение как вид речевой деятельности</w:t>
            </w:r>
          </w:p>
        </w:tc>
      </w:tr>
      <w:tr w:rsidR="00557F06" w:rsidRPr="00000362" w:rsidTr="00557F06"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Письмо как вид речевой деятельности</w:t>
            </w:r>
          </w:p>
        </w:tc>
      </w:tr>
      <w:tr w:rsidR="00557F06" w:rsidRPr="00000362" w:rsidTr="00557F06">
        <w:trPr>
          <w:trHeight w:val="70"/>
        </w:trPr>
        <w:tc>
          <w:tcPr>
            <w:tcW w:w="736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6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Повторение и обобщение изученного</w:t>
            </w:r>
          </w:p>
        </w:tc>
      </w:tr>
    </w:tbl>
    <w:p w:rsidR="003D51C8" w:rsidRPr="00000362" w:rsidRDefault="003D51C8" w:rsidP="00833A60">
      <w:pPr>
        <w:rPr>
          <w:sz w:val="24"/>
          <w:szCs w:val="24"/>
        </w:rPr>
      </w:pPr>
    </w:p>
    <w:p w:rsidR="003D51C8" w:rsidRPr="00000362" w:rsidRDefault="003D51C8" w:rsidP="00833A60">
      <w:pPr>
        <w:jc w:val="center"/>
        <w:rPr>
          <w:sz w:val="24"/>
          <w:szCs w:val="24"/>
        </w:rPr>
      </w:pPr>
      <w:r w:rsidRPr="00000362">
        <w:rPr>
          <w:b/>
          <w:sz w:val="24"/>
          <w:szCs w:val="24"/>
        </w:rPr>
        <w:t>11 класс</w:t>
      </w:r>
    </w:p>
    <w:tbl>
      <w:tblPr>
        <w:tblStyle w:val="aa"/>
        <w:tblW w:w="9491" w:type="dxa"/>
        <w:tblInd w:w="392" w:type="dxa"/>
        <w:tblLook w:val="04A0" w:firstRow="1" w:lastRow="0" w:firstColumn="1" w:lastColumn="0" w:noHBand="0" w:noVBand="1"/>
      </w:tblPr>
      <w:tblGrid>
        <w:gridCol w:w="850"/>
        <w:gridCol w:w="8641"/>
      </w:tblGrid>
      <w:tr w:rsidR="003D51C8" w:rsidRPr="00000362" w:rsidTr="00833A60">
        <w:trPr>
          <w:trHeight w:val="275"/>
        </w:trPr>
        <w:tc>
          <w:tcPr>
            <w:tcW w:w="9491" w:type="dxa"/>
            <w:gridSpan w:val="2"/>
          </w:tcPr>
          <w:p w:rsidR="003D51C8" w:rsidRPr="00000362" w:rsidRDefault="003D51C8" w:rsidP="00833A60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 как составная часть национальной культуры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Концепт, прецедентные тексты, лингвокультурология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Безэквивалентная лексика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Язык и культура</w:t>
            </w:r>
          </w:p>
        </w:tc>
      </w:tr>
      <w:tr w:rsidR="003D51C8" w:rsidRPr="00000362" w:rsidTr="00833A60">
        <w:trPr>
          <w:trHeight w:val="275"/>
        </w:trPr>
        <w:tc>
          <w:tcPr>
            <w:tcW w:w="9491" w:type="dxa"/>
            <w:gridSpan w:val="2"/>
          </w:tcPr>
          <w:p w:rsidR="003D51C8" w:rsidRPr="00000362" w:rsidRDefault="003D51C8" w:rsidP="00833A60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Культура речи как раздел лингвистики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color w:val="231F20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color w:val="231F20"/>
              </w:rPr>
            </w:pPr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 xml:space="preserve">Этический компонент культуры речи 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 xml:space="preserve">Этический компонент культуры речи </w:t>
            </w:r>
          </w:p>
        </w:tc>
      </w:tr>
      <w:tr w:rsidR="003D51C8" w:rsidRPr="00000362" w:rsidTr="00833A60">
        <w:trPr>
          <w:trHeight w:val="275"/>
        </w:trPr>
        <w:tc>
          <w:tcPr>
            <w:tcW w:w="9491" w:type="dxa"/>
            <w:gridSpan w:val="2"/>
          </w:tcPr>
          <w:p w:rsidR="003D51C8" w:rsidRPr="00000362" w:rsidRDefault="003D51C8" w:rsidP="005750A7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Функциональные разновидно</w:t>
            </w:r>
            <w:r w:rsidRPr="00000362">
              <w:rPr>
                <w:rFonts w:ascii="Times New Roman" w:hAnsi="Times New Roman"/>
                <w:color w:val="231F20"/>
              </w:rPr>
              <w:t>сти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языка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Функциональные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разновидности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языка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речь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речь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речь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стиль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речи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</w:p>
        </w:tc>
      </w:tr>
      <w:tr w:rsidR="00557F06" w:rsidRPr="00000362" w:rsidTr="00557F06">
        <w:trPr>
          <w:trHeight w:val="275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</w:rPr>
              <w:t>Язык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</w:p>
        </w:tc>
      </w:tr>
      <w:tr w:rsidR="00557F06" w:rsidRPr="00000362" w:rsidTr="00557F06">
        <w:trPr>
          <w:trHeight w:val="87"/>
        </w:trPr>
        <w:tc>
          <w:tcPr>
            <w:tcW w:w="850" w:type="dxa"/>
          </w:tcPr>
          <w:p w:rsidR="00557F06" w:rsidRPr="00000362" w:rsidRDefault="00557F06" w:rsidP="00833A60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557F06" w:rsidRPr="00000362" w:rsidRDefault="00557F06" w:rsidP="00833A60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Повторение и обобщение изученного</w:t>
            </w:r>
          </w:p>
        </w:tc>
      </w:tr>
    </w:tbl>
    <w:p w:rsidR="003D51C8" w:rsidRPr="00000362" w:rsidRDefault="003D51C8" w:rsidP="00833A60">
      <w:pPr>
        <w:rPr>
          <w:sz w:val="24"/>
          <w:szCs w:val="24"/>
        </w:rPr>
      </w:pPr>
    </w:p>
    <w:p w:rsidR="00182933" w:rsidRPr="00000362" w:rsidRDefault="00182933" w:rsidP="00833A60">
      <w:pPr>
        <w:jc w:val="center"/>
        <w:rPr>
          <w:sz w:val="24"/>
          <w:szCs w:val="24"/>
        </w:rPr>
      </w:pPr>
    </w:p>
    <w:sectPr w:rsidR="00182933" w:rsidRPr="00000362" w:rsidSect="002B66A9">
      <w:pgSz w:w="11900" w:h="16841"/>
      <w:pgMar w:top="1125" w:right="843" w:bottom="709" w:left="993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2B66306"/>
    <w:lvl w:ilvl="0" w:tplc="60DE9DB4">
      <w:start w:val="1"/>
      <w:numFmt w:val="decimal"/>
      <w:lvlText w:val="%1."/>
      <w:lvlJc w:val="left"/>
    </w:lvl>
    <w:lvl w:ilvl="1" w:tplc="6838C30C">
      <w:numFmt w:val="decimal"/>
      <w:lvlText w:val=""/>
      <w:lvlJc w:val="left"/>
    </w:lvl>
    <w:lvl w:ilvl="2" w:tplc="496ABD3C">
      <w:numFmt w:val="decimal"/>
      <w:lvlText w:val=""/>
      <w:lvlJc w:val="left"/>
    </w:lvl>
    <w:lvl w:ilvl="3" w:tplc="3DD45266">
      <w:numFmt w:val="decimal"/>
      <w:lvlText w:val=""/>
      <w:lvlJc w:val="left"/>
    </w:lvl>
    <w:lvl w:ilvl="4" w:tplc="84705160">
      <w:numFmt w:val="decimal"/>
      <w:lvlText w:val=""/>
      <w:lvlJc w:val="left"/>
    </w:lvl>
    <w:lvl w:ilvl="5" w:tplc="534613F8">
      <w:numFmt w:val="decimal"/>
      <w:lvlText w:val=""/>
      <w:lvlJc w:val="left"/>
    </w:lvl>
    <w:lvl w:ilvl="6" w:tplc="69926804">
      <w:numFmt w:val="decimal"/>
      <w:lvlText w:val=""/>
      <w:lvlJc w:val="left"/>
    </w:lvl>
    <w:lvl w:ilvl="7" w:tplc="ED94EF02">
      <w:numFmt w:val="decimal"/>
      <w:lvlText w:val=""/>
      <w:lvlJc w:val="left"/>
    </w:lvl>
    <w:lvl w:ilvl="8" w:tplc="DAFA57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5E4E7AA"/>
    <w:lvl w:ilvl="0" w:tplc="14A0B1B2">
      <w:start w:val="23"/>
      <w:numFmt w:val="decimal"/>
      <w:lvlText w:val="%1"/>
      <w:lvlJc w:val="left"/>
    </w:lvl>
    <w:lvl w:ilvl="1" w:tplc="98A8F136">
      <w:numFmt w:val="decimal"/>
      <w:lvlText w:val=""/>
      <w:lvlJc w:val="left"/>
    </w:lvl>
    <w:lvl w:ilvl="2" w:tplc="2E3627A4">
      <w:numFmt w:val="decimal"/>
      <w:lvlText w:val=""/>
      <w:lvlJc w:val="left"/>
    </w:lvl>
    <w:lvl w:ilvl="3" w:tplc="1892DCDE">
      <w:numFmt w:val="decimal"/>
      <w:lvlText w:val=""/>
      <w:lvlJc w:val="left"/>
    </w:lvl>
    <w:lvl w:ilvl="4" w:tplc="C34E1A08">
      <w:numFmt w:val="decimal"/>
      <w:lvlText w:val=""/>
      <w:lvlJc w:val="left"/>
    </w:lvl>
    <w:lvl w:ilvl="5" w:tplc="0450B584">
      <w:numFmt w:val="decimal"/>
      <w:lvlText w:val=""/>
      <w:lvlJc w:val="left"/>
    </w:lvl>
    <w:lvl w:ilvl="6" w:tplc="381625CC">
      <w:numFmt w:val="decimal"/>
      <w:lvlText w:val=""/>
      <w:lvlJc w:val="left"/>
    </w:lvl>
    <w:lvl w:ilvl="7" w:tplc="4CCC8318">
      <w:numFmt w:val="decimal"/>
      <w:lvlText w:val=""/>
      <w:lvlJc w:val="left"/>
    </w:lvl>
    <w:lvl w:ilvl="8" w:tplc="BA0A800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ED809E0"/>
    <w:lvl w:ilvl="0" w:tplc="154C7C02">
      <w:start w:val="1"/>
      <w:numFmt w:val="decimal"/>
      <w:lvlText w:val="%1."/>
      <w:lvlJc w:val="left"/>
    </w:lvl>
    <w:lvl w:ilvl="1" w:tplc="BE6818BE">
      <w:numFmt w:val="decimal"/>
      <w:lvlText w:val=""/>
      <w:lvlJc w:val="left"/>
    </w:lvl>
    <w:lvl w:ilvl="2" w:tplc="93CC6EEA">
      <w:numFmt w:val="decimal"/>
      <w:lvlText w:val=""/>
      <w:lvlJc w:val="left"/>
    </w:lvl>
    <w:lvl w:ilvl="3" w:tplc="68585DF8">
      <w:numFmt w:val="decimal"/>
      <w:lvlText w:val=""/>
      <w:lvlJc w:val="left"/>
    </w:lvl>
    <w:lvl w:ilvl="4" w:tplc="8942222C">
      <w:numFmt w:val="decimal"/>
      <w:lvlText w:val=""/>
      <w:lvlJc w:val="left"/>
    </w:lvl>
    <w:lvl w:ilvl="5" w:tplc="460457C6">
      <w:numFmt w:val="decimal"/>
      <w:lvlText w:val=""/>
      <w:lvlJc w:val="left"/>
    </w:lvl>
    <w:lvl w:ilvl="6" w:tplc="ABD22350">
      <w:numFmt w:val="decimal"/>
      <w:lvlText w:val=""/>
      <w:lvlJc w:val="left"/>
    </w:lvl>
    <w:lvl w:ilvl="7" w:tplc="02A49BE6">
      <w:numFmt w:val="decimal"/>
      <w:lvlText w:val=""/>
      <w:lvlJc w:val="left"/>
    </w:lvl>
    <w:lvl w:ilvl="8" w:tplc="41ACE45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218BD88"/>
    <w:lvl w:ilvl="0" w:tplc="C52A7BD4">
      <w:start w:val="1"/>
      <w:numFmt w:val="bullet"/>
      <w:lvlText w:val=""/>
      <w:lvlJc w:val="left"/>
    </w:lvl>
    <w:lvl w:ilvl="1" w:tplc="EA882796">
      <w:numFmt w:val="decimal"/>
      <w:lvlText w:val=""/>
      <w:lvlJc w:val="left"/>
    </w:lvl>
    <w:lvl w:ilvl="2" w:tplc="F550A40A">
      <w:numFmt w:val="decimal"/>
      <w:lvlText w:val=""/>
      <w:lvlJc w:val="left"/>
    </w:lvl>
    <w:lvl w:ilvl="3" w:tplc="C5F872E6">
      <w:numFmt w:val="decimal"/>
      <w:lvlText w:val=""/>
      <w:lvlJc w:val="left"/>
    </w:lvl>
    <w:lvl w:ilvl="4" w:tplc="5E0C5CA2">
      <w:numFmt w:val="decimal"/>
      <w:lvlText w:val=""/>
      <w:lvlJc w:val="left"/>
    </w:lvl>
    <w:lvl w:ilvl="5" w:tplc="33780E38">
      <w:numFmt w:val="decimal"/>
      <w:lvlText w:val=""/>
      <w:lvlJc w:val="left"/>
    </w:lvl>
    <w:lvl w:ilvl="6" w:tplc="E1F875A6">
      <w:numFmt w:val="decimal"/>
      <w:lvlText w:val=""/>
      <w:lvlJc w:val="left"/>
    </w:lvl>
    <w:lvl w:ilvl="7" w:tplc="D3E80D64">
      <w:numFmt w:val="decimal"/>
      <w:lvlText w:val=""/>
      <w:lvlJc w:val="left"/>
    </w:lvl>
    <w:lvl w:ilvl="8" w:tplc="F1363880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FFC6D344"/>
    <w:lvl w:ilvl="0" w:tplc="967CB62E">
      <w:start w:val="1"/>
      <w:numFmt w:val="bullet"/>
      <w:lvlText w:val="и"/>
      <w:lvlJc w:val="left"/>
    </w:lvl>
    <w:lvl w:ilvl="1" w:tplc="A210DFBC">
      <w:start w:val="1"/>
      <w:numFmt w:val="bullet"/>
      <w:lvlText w:val="В"/>
      <w:lvlJc w:val="left"/>
    </w:lvl>
    <w:lvl w:ilvl="2" w:tplc="F51CE7BA">
      <w:numFmt w:val="decimal"/>
      <w:lvlText w:val=""/>
      <w:lvlJc w:val="left"/>
    </w:lvl>
    <w:lvl w:ilvl="3" w:tplc="53E050C4">
      <w:numFmt w:val="decimal"/>
      <w:lvlText w:val=""/>
      <w:lvlJc w:val="left"/>
    </w:lvl>
    <w:lvl w:ilvl="4" w:tplc="CFA4691A">
      <w:numFmt w:val="decimal"/>
      <w:lvlText w:val=""/>
      <w:lvlJc w:val="left"/>
    </w:lvl>
    <w:lvl w:ilvl="5" w:tplc="973ED27E">
      <w:numFmt w:val="decimal"/>
      <w:lvlText w:val=""/>
      <w:lvlJc w:val="left"/>
    </w:lvl>
    <w:lvl w:ilvl="6" w:tplc="D0A26188">
      <w:numFmt w:val="decimal"/>
      <w:lvlText w:val=""/>
      <w:lvlJc w:val="left"/>
    </w:lvl>
    <w:lvl w:ilvl="7" w:tplc="19866DF8">
      <w:numFmt w:val="decimal"/>
      <w:lvlText w:val=""/>
      <w:lvlJc w:val="left"/>
    </w:lvl>
    <w:lvl w:ilvl="8" w:tplc="57409592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29CA7280"/>
    <w:lvl w:ilvl="0" w:tplc="0E90F5CC">
      <w:start w:val="11"/>
      <w:numFmt w:val="decimal"/>
      <w:lvlText w:val="%1"/>
      <w:lvlJc w:val="left"/>
    </w:lvl>
    <w:lvl w:ilvl="1" w:tplc="2BA6D032">
      <w:numFmt w:val="decimal"/>
      <w:lvlText w:val=""/>
      <w:lvlJc w:val="left"/>
    </w:lvl>
    <w:lvl w:ilvl="2" w:tplc="9840419E">
      <w:numFmt w:val="decimal"/>
      <w:lvlText w:val=""/>
      <w:lvlJc w:val="left"/>
    </w:lvl>
    <w:lvl w:ilvl="3" w:tplc="C8085808">
      <w:numFmt w:val="decimal"/>
      <w:lvlText w:val=""/>
      <w:lvlJc w:val="left"/>
    </w:lvl>
    <w:lvl w:ilvl="4" w:tplc="94F05E50">
      <w:numFmt w:val="decimal"/>
      <w:lvlText w:val=""/>
      <w:lvlJc w:val="left"/>
    </w:lvl>
    <w:lvl w:ilvl="5" w:tplc="AD1EEACA">
      <w:numFmt w:val="decimal"/>
      <w:lvlText w:val=""/>
      <w:lvlJc w:val="left"/>
    </w:lvl>
    <w:lvl w:ilvl="6" w:tplc="E56AA02E">
      <w:numFmt w:val="decimal"/>
      <w:lvlText w:val=""/>
      <w:lvlJc w:val="left"/>
    </w:lvl>
    <w:lvl w:ilvl="7" w:tplc="7DF49732">
      <w:numFmt w:val="decimal"/>
      <w:lvlText w:val=""/>
      <w:lvlJc w:val="left"/>
    </w:lvl>
    <w:lvl w:ilvl="8" w:tplc="089EE87E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F1F86156"/>
    <w:lvl w:ilvl="0" w:tplc="A5A098BE">
      <w:start w:val="26"/>
      <w:numFmt w:val="decimal"/>
      <w:lvlText w:val="%1"/>
      <w:lvlJc w:val="left"/>
    </w:lvl>
    <w:lvl w:ilvl="1" w:tplc="35AA2628">
      <w:numFmt w:val="decimal"/>
      <w:lvlText w:val=""/>
      <w:lvlJc w:val="left"/>
    </w:lvl>
    <w:lvl w:ilvl="2" w:tplc="14820FD8">
      <w:numFmt w:val="decimal"/>
      <w:lvlText w:val=""/>
      <w:lvlJc w:val="left"/>
    </w:lvl>
    <w:lvl w:ilvl="3" w:tplc="4F9C76F8">
      <w:numFmt w:val="decimal"/>
      <w:lvlText w:val=""/>
      <w:lvlJc w:val="left"/>
    </w:lvl>
    <w:lvl w:ilvl="4" w:tplc="868E9D00">
      <w:numFmt w:val="decimal"/>
      <w:lvlText w:val=""/>
      <w:lvlJc w:val="left"/>
    </w:lvl>
    <w:lvl w:ilvl="5" w:tplc="AA20365A">
      <w:numFmt w:val="decimal"/>
      <w:lvlText w:val=""/>
      <w:lvlJc w:val="left"/>
    </w:lvl>
    <w:lvl w:ilvl="6" w:tplc="93E088A8">
      <w:numFmt w:val="decimal"/>
      <w:lvlText w:val=""/>
      <w:lvlJc w:val="left"/>
    </w:lvl>
    <w:lvl w:ilvl="7" w:tplc="264CB632">
      <w:numFmt w:val="decimal"/>
      <w:lvlText w:val=""/>
      <w:lvlJc w:val="left"/>
    </w:lvl>
    <w:lvl w:ilvl="8" w:tplc="1BC0167A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16840D60"/>
    <w:lvl w:ilvl="0" w:tplc="6854E756">
      <w:start w:val="1"/>
      <w:numFmt w:val="bullet"/>
      <w:lvlText w:val="и"/>
      <w:lvlJc w:val="left"/>
    </w:lvl>
    <w:lvl w:ilvl="1" w:tplc="8EC47128">
      <w:start w:val="1"/>
      <w:numFmt w:val="bullet"/>
      <w:lvlText w:val="\endash "/>
      <w:lvlJc w:val="left"/>
    </w:lvl>
    <w:lvl w:ilvl="2" w:tplc="79BE0238">
      <w:numFmt w:val="decimal"/>
      <w:lvlText w:val=""/>
      <w:lvlJc w:val="left"/>
    </w:lvl>
    <w:lvl w:ilvl="3" w:tplc="563213B4">
      <w:numFmt w:val="decimal"/>
      <w:lvlText w:val=""/>
      <w:lvlJc w:val="left"/>
    </w:lvl>
    <w:lvl w:ilvl="4" w:tplc="457E695A">
      <w:numFmt w:val="decimal"/>
      <w:lvlText w:val=""/>
      <w:lvlJc w:val="left"/>
    </w:lvl>
    <w:lvl w:ilvl="5" w:tplc="2570992A">
      <w:numFmt w:val="decimal"/>
      <w:lvlText w:val=""/>
      <w:lvlJc w:val="left"/>
    </w:lvl>
    <w:lvl w:ilvl="6" w:tplc="83EA1E86">
      <w:numFmt w:val="decimal"/>
      <w:lvlText w:val=""/>
      <w:lvlJc w:val="left"/>
    </w:lvl>
    <w:lvl w:ilvl="7" w:tplc="54C09A7E">
      <w:numFmt w:val="decimal"/>
      <w:lvlText w:val=""/>
      <w:lvlJc w:val="left"/>
    </w:lvl>
    <w:lvl w:ilvl="8" w:tplc="58F8BD08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AA807464"/>
    <w:lvl w:ilvl="0" w:tplc="BF1E5CD8">
      <w:start w:val="1"/>
      <w:numFmt w:val="bullet"/>
      <w:lvlText w:val="и"/>
      <w:lvlJc w:val="left"/>
    </w:lvl>
    <w:lvl w:ilvl="1" w:tplc="5EB01440">
      <w:start w:val="1"/>
      <w:numFmt w:val="bullet"/>
      <w:lvlText w:val="\endash "/>
      <w:lvlJc w:val="left"/>
    </w:lvl>
    <w:lvl w:ilvl="2" w:tplc="4FB6721A">
      <w:numFmt w:val="decimal"/>
      <w:lvlText w:val=""/>
      <w:lvlJc w:val="left"/>
    </w:lvl>
    <w:lvl w:ilvl="3" w:tplc="E2A67542">
      <w:numFmt w:val="decimal"/>
      <w:lvlText w:val=""/>
      <w:lvlJc w:val="left"/>
    </w:lvl>
    <w:lvl w:ilvl="4" w:tplc="F196CB22">
      <w:numFmt w:val="decimal"/>
      <w:lvlText w:val=""/>
      <w:lvlJc w:val="left"/>
    </w:lvl>
    <w:lvl w:ilvl="5" w:tplc="58D69AC8">
      <w:numFmt w:val="decimal"/>
      <w:lvlText w:val=""/>
      <w:lvlJc w:val="left"/>
    </w:lvl>
    <w:lvl w:ilvl="6" w:tplc="8F181B9A">
      <w:numFmt w:val="decimal"/>
      <w:lvlText w:val=""/>
      <w:lvlJc w:val="left"/>
    </w:lvl>
    <w:lvl w:ilvl="7" w:tplc="2196E008">
      <w:numFmt w:val="decimal"/>
      <w:lvlText w:val=""/>
      <w:lvlJc w:val="left"/>
    </w:lvl>
    <w:lvl w:ilvl="8" w:tplc="396A2866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0A98BCE6"/>
    <w:lvl w:ilvl="0" w:tplc="39CEFDD4">
      <w:start w:val="1"/>
      <w:numFmt w:val="decimal"/>
      <w:lvlText w:val="%1."/>
      <w:lvlJc w:val="left"/>
    </w:lvl>
    <w:lvl w:ilvl="1" w:tplc="5ADE66B6">
      <w:numFmt w:val="decimal"/>
      <w:lvlText w:val=""/>
      <w:lvlJc w:val="left"/>
    </w:lvl>
    <w:lvl w:ilvl="2" w:tplc="E4C6FC56">
      <w:numFmt w:val="decimal"/>
      <w:lvlText w:val=""/>
      <w:lvlJc w:val="left"/>
    </w:lvl>
    <w:lvl w:ilvl="3" w:tplc="FD24033C">
      <w:numFmt w:val="decimal"/>
      <w:lvlText w:val=""/>
      <w:lvlJc w:val="left"/>
    </w:lvl>
    <w:lvl w:ilvl="4" w:tplc="85F0B1EE">
      <w:numFmt w:val="decimal"/>
      <w:lvlText w:val=""/>
      <w:lvlJc w:val="left"/>
    </w:lvl>
    <w:lvl w:ilvl="5" w:tplc="6F1E3FEA">
      <w:numFmt w:val="decimal"/>
      <w:lvlText w:val=""/>
      <w:lvlJc w:val="left"/>
    </w:lvl>
    <w:lvl w:ilvl="6" w:tplc="6F684D54">
      <w:numFmt w:val="decimal"/>
      <w:lvlText w:val=""/>
      <w:lvlJc w:val="left"/>
    </w:lvl>
    <w:lvl w:ilvl="7" w:tplc="1B1EC8D4">
      <w:numFmt w:val="decimal"/>
      <w:lvlText w:val=""/>
      <w:lvlJc w:val="left"/>
    </w:lvl>
    <w:lvl w:ilvl="8" w:tplc="2172823A">
      <w:numFmt w:val="decimal"/>
      <w:lvlText w:val=""/>
      <w:lvlJc w:val="left"/>
    </w:lvl>
  </w:abstractNum>
  <w:abstractNum w:abstractNumId="10" w15:restartNumberingAfterBreak="0">
    <w:nsid w:val="000063CB"/>
    <w:multiLevelType w:val="hybridMultilevel"/>
    <w:tmpl w:val="09A2C98C"/>
    <w:lvl w:ilvl="0" w:tplc="A2DAF482">
      <w:start w:val="1"/>
      <w:numFmt w:val="decimal"/>
      <w:lvlText w:val="%1"/>
      <w:lvlJc w:val="left"/>
    </w:lvl>
    <w:lvl w:ilvl="1" w:tplc="B7605C5C">
      <w:start w:val="1"/>
      <w:numFmt w:val="bullet"/>
      <w:lvlText w:val="\endash "/>
      <w:lvlJc w:val="left"/>
    </w:lvl>
    <w:lvl w:ilvl="2" w:tplc="87D2100E">
      <w:start w:val="1"/>
      <w:numFmt w:val="decimal"/>
      <w:lvlText w:val="%3."/>
      <w:lvlJc w:val="left"/>
    </w:lvl>
    <w:lvl w:ilvl="3" w:tplc="31144EA4">
      <w:numFmt w:val="decimal"/>
      <w:lvlText w:val=""/>
      <w:lvlJc w:val="left"/>
    </w:lvl>
    <w:lvl w:ilvl="4" w:tplc="7F041EBC">
      <w:numFmt w:val="decimal"/>
      <w:lvlText w:val=""/>
      <w:lvlJc w:val="left"/>
    </w:lvl>
    <w:lvl w:ilvl="5" w:tplc="8F36A1DC">
      <w:numFmt w:val="decimal"/>
      <w:lvlText w:val=""/>
      <w:lvlJc w:val="left"/>
    </w:lvl>
    <w:lvl w:ilvl="6" w:tplc="14F8DA2E">
      <w:numFmt w:val="decimal"/>
      <w:lvlText w:val=""/>
      <w:lvlJc w:val="left"/>
    </w:lvl>
    <w:lvl w:ilvl="7" w:tplc="B09CD2BC">
      <w:numFmt w:val="decimal"/>
      <w:lvlText w:val=""/>
      <w:lvlJc w:val="left"/>
    </w:lvl>
    <w:lvl w:ilvl="8" w:tplc="F294A882">
      <w:numFmt w:val="decimal"/>
      <w:lvlText w:val=""/>
      <w:lvlJc w:val="left"/>
    </w:lvl>
  </w:abstractNum>
  <w:abstractNum w:abstractNumId="11" w15:restartNumberingAfterBreak="0">
    <w:nsid w:val="00006B89"/>
    <w:multiLevelType w:val="hybridMultilevel"/>
    <w:tmpl w:val="C58C1122"/>
    <w:lvl w:ilvl="0" w:tplc="B3601C20">
      <w:start w:val="1"/>
      <w:numFmt w:val="bullet"/>
      <w:lvlText w:val="и"/>
      <w:lvlJc w:val="left"/>
    </w:lvl>
    <w:lvl w:ilvl="1" w:tplc="427CF380">
      <w:numFmt w:val="decimal"/>
      <w:lvlText w:val=""/>
      <w:lvlJc w:val="left"/>
    </w:lvl>
    <w:lvl w:ilvl="2" w:tplc="1CCC2CB0">
      <w:numFmt w:val="decimal"/>
      <w:lvlText w:val=""/>
      <w:lvlJc w:val="left"/>
    </w:lvl>
    <w:lvl w:ilvl="3" w:tplc="E06C1BFA">
      <w:numFmt w:val="decimal"/>
      <w:lvlText w:val=""/>
      <w:lvlJc w:val="left"/>
    </w:lvl>
    <w:lvl w:ilvl="4" w:tplc="BF42CE6A">
      <w:numFmt w:val="decimal"/>
      <w:lvlText w:val=""/>
      <w:lvlJc w:val="left"/>
    </w:lvl>
    <w:lvl w:ilvl="5" w:tplc="49188302">
      <w:numFmt w:val="decimal"/>
      <w:lvlText w:val=""/>
      <w:lvlJc w:val="left"/>
    </w:lvl>
    <w:lvl w:ilvl="6" w:tplc="45D4449A">
      <w:numFmt w:val="decimal"/>
      <w:lvlText w:val=""/>
      <w:lvlJc w:val="left"/>
    </w:lvl>
    <w:lvl w:ilvl="7" w:tplc="3A625290">
      <w:numFmt w:val="decimal"/>
      <w:lvlText w:val=""/>
      <w:lvlJc w:val="left"/>
    </w:lvl>
    <w:lvl w:ilvl="8" w:tplc="CAA6FA38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32C2A332"/>
    <w:lvl w:ilvl="0" w:tplc="67D83E36">
      <w:start w:val="2"/>
      <w:numFmt w:val="decimal"/>
      <w:lvlText w:val="%1."/>
      <w:lvlJc w:val="left"/>
    </w:lvl>
    <w:lvl w:ilvl="1" w:tplc="F8B84A6E">
      <w:start w:val="1"/>
      <w:numFmt w:val="bullet"/>
      <w:lvlText w:val="\endash "/>
      <w:lvlJc w:val="left"/>
    </w:lvl>
    <w:lvl w:ilvl="2" w:tplc="C7EC4CBA">
      <w:start w:val="1"/>
      <w:numFmt w:val="decimal"/>
      <w:lvlText w:val="%3"/>
      <w:lvlJc w:val="left"/>
    </w:lvl>
    <w:lvl w:ilvl="3" w:tplc="D6CA8A3E">
      <w:numFmt w:val="decimal"/>
      <w:lvlText w:val=""/>
      <w:lvlJc w:val="left"/>
    </w:lvl>
    <w:lvl w:ilvl="4" w:tplc="E33E649C">
      <w:numFmt w:val="decimal"/>
      <w:lvlText w:val=""/>
      <w:lvlJc w:val="left"/>
    </w:lvl>
    <w:lvl w:ilvl="5" w:tplc="0D98F540">
      <w:numFmt w:val="decimal"/>
      <w:lvlText w:val=""/>
      <w:lvlJc w:val="left"/>
    </w:lvl>
    <w:lvl w:ilvl="6" w:tplc="62E0882C">
      <w:numFmt w:val="decimal"/>
      <w:lvlText w:val=""/>
      <w:lvlJc w:val="left"/>
    </w:lvl>
    <w:lvl w:ilvl="7" w:tplc="8A24EC86">
      <w:numFmt w:val="decimal"/>
      <w:lvlText w:val=""/>
      <w:lvlJc w:val="left"/>
    </w:lvl>
    <w:lvl w:ilvl="8" w:tplc="4ED49ACC">
      <w:numFmt w:val="decimal"/>
      <w:lvlText w:val=""/>
      <w:lvlJc w:val="left"/>
    </w:lvl>
  </w:abstractNum>
  <w:abstractNum w:abstractNumId="13" w15:restartNumberingAfterBreak="0">
    <w:nsid w:val="0000759A"/>
    <w:multiLevelType w:val="hybridMultilevel"/>
    <w:tmpl w:val="7CA65616"/>
    <w:lvl w:ilvl="0" w:tplc="0F266E1E">
      <w:start w:val="1"/>
      <w:numFmt w:val="decimal"/>
      <w:lvlText w:val="%1."/>
      <w:lvlJc w:val="left"/>
    </w:lvl>
    <w:lvl w:ilvl="1" w:tplc="EAFA27D6">
      <w:numFmt w:val="decimal"/>
      <w:lvlText w:val=""/>
      <w:lvlJc w:val="left"/>
    </w:lvl>
    <w:lvl w:ilvl="2" w:tplc="96AE105C">
      <w:numFmt w:val="decimal"/>
      <w:lvlText w:val=""/>
      <w:lvlJc w:val="left"/>
    </w:lvl>
    <w:lvl w:ilvl="3" w:tplc="E8C432C0">
      <w:numFmt w:val="decimal"/>
      <w:lvlText w:val=""/>
      <w:lvlJc w:val="left"/>
    </w:lvl>
    <w:lvl w:ilvl="4" w:tplc="3904C572">
      <w:numFmt w:val="decimal"/>
      <w:lvlText w:val=""/>
      <w:lvlJc w:val="left"/>
    </w:lvl>
    <w:lvl w:ilvl="5" w:tplc="3F3675CC">
      <w:numFmt w:val="decimal"/>
      <w:lvlText w:val=""/>
      <w:lvlJc w:val="left"/>
    </w:lvl>
    <w:lvl w:ilvl="6" w:tplc="ADB479C4">
      <w:numFmt w:val="decimal"/>
      <w:lvlText w:val=""/>
      <w:lvlJc w:val="left"/>
    </w:lvl>
    <w:lvl w:ilvl="7" w:tplc="DDAE115E">
      <w:numFmt w:val="decimal"/>
      <w:lvlText w:val=""/>
      <w:lvlJc w:val="left"/>
    </w:lvl>
    <w:lvl w:ilvl="8" w:tplc="874289A4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EC226B9C"/>
    <w:lvl w:ilvl="0" w:tplc="B8402328">
      <w:start w:val="1"/>
      <w:numFmt w:val="bullet"/>
      <w:lvlText w:val=""/>
      <w:lvlJc w:val="left"/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BF70A996"/>
    <w:lvl w:ilvl="0" w:tplc="80E0850A">
      <w:start w:val="3"/>
      <w:numFmt w:val="decimal"/>
      <w:lvlText w:val="%1."/>
      <w:lvlJc w:val="left"/>
    </w:lvl>
    <w:lvl w:ilvl="1" w:tplc="52506264">
      <w:start w:val="1"/>
      <w:numFmt w:val="bullet"/>
      <w:lvlText w:val="\endash "/>
      <w:lvlJc w:val="left"/>
    </w:lvl>
    <w:lvl w:ilvl="2" w:tplc="13EEDD46">
      <w:numFmt w:val="decimal"/>
      <w:lvlText w:val=""/>
      <w:lvlJc w:val="left"/>
    </w:lvl>
    <w:lvl w:ilvl="3" w:tplc="6B041514">
      <w:numFmt w:val="decimal"/>
      <w:lvlText w:val=""/>
      <w:lvlJc w:val="left"/>
    </w:lvl>
    <w:lvl w:ilvl="4" w:tplc="08AC1DB6">
      <w:numFmt w:val="decimal"/>
      <w:lvlText w:val=""/>
      <w:lvlJc w:val="left"/>
    </w:lvl>
    <w:lvl w:ilvl="5" w:tplc="4034922A">
      <w:numFmt w:val="decimal"/>
      <w:lvlText w:val=""/>
      <w:lvlJc w:val="left"/>
    </w:lvl>
    <w:lvl w:ilvl="6" w:tplc="F68A976A">
      <w:numFmt w:val="decimal"/>
      <w:lvlText w:val=""/>
      <w:lvlJc w:val="left"/>
    </w:lvl>
    <w:lvl w:ilvl="7" w:tplc="5E6479BA">
      <w:numFmt w:val="decimal"/>
      <w:lvlText w:val=""/>
      <w:lvlJc w:val="left"/>
    </w:lvl>
    <w:lvl w:ilvl="8" w:tplc="677A461A">
      <w:numFmt w:val="decimal"/>
      <w:lvlText w:val=""/>
      <w:lvlJc w:val="left"/>
    </w:lvl>
  </w:abstractNum>
  <w:abstractNum w:abstractNumId="16" w15:restartNumberingAfterBreak="0">
    <w:nsid w:val="06D4108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978EE"/>
    <w:multiLevelType w:val="hybridMultilevel"/>
    <w:tmpl w:val="4E4623C4"/>
    <w:lvl w:ilvl="0" w:tplc="D242EDD0">
      <w:start w:val="1"/>
      <w:numFmt w:val="bullet"/>
      <w:lvlText w:val=""/>
      <w:lvlJc w:val="left"/>
      <w:rPr>
        <w:rFonts w:ascii="Symbol" w:hAnsi="Symbol" w:hint="default"/>
      </w:rPr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34420A"/>
    <w:multiLevelType w:val="multilevel"/>
    <w:tmpl w:val="985E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1976F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49D"/>
    <w:multiLevelType w:val="multilevel"/>
    <w:tmpl w:val="5DF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E029D"/>
    <w:multiLevelType w:val="hybridMultilevel"/>
    <w:tmpl w:val="D9D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95459"/>
    <w:multiLevelType w:val="multilevel"/>
    <w:tmpl w:val="5A0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26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27"/>
  </w:num>
  <w:num w:numId="23">
    <w:abstractNumId w:val="22"/>
  </w:num>
  <w:num w:numId="24">
    <w:abstractNumId w:val="20"/>
  </w:num>
  <w:num w:numId="25">
    <w:abstractNumId w:val="23"/>
  </w:num>
  <w:num w:numId="26">
    <w:abstractNumId w:val="25"/>
  </w:num>
  <w:num w:numId="27">
    <w:abstractNumId w:val="16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D2"/>
    <w:rsid w:val="00000362"/>
    <w:rsid w:val="000835AE"/>
    <w:rsid w:val="00097212"/>
    <w:rsid w:val="000D2FCC"/>
    <w:rsid w:val="00110EB1"/>
    <w:rsid w:val="0014457E"/>
    <w:rsid w:val="0015631E"/>
    <w:rsid w:val="00182933"/>
    <w:rsid w:val="001B3F8F"/>
    <w:rsid w:val="002600B2"/>
    <w:rsid w:val="00280AD2"/>
    <w:rsid w:val="002A225B"/>
    <w:rsid w:val="002B66A9"/>
    <w:rsid w:val="003427A4"/>
    <w:rsid w:val="0034320F"/>
    <w:rsid w:val="003A4A28"/>
    <w:rsid w:val="003D51C8"/>
    <w:rsid w:val="003E774F"/>
    <w:rsid w:val="00400660"/>
    <w:rsid w:val="00433AE9"/>
    <w:rsid w:val="0045693C"/>
    <w:rsid w:val="004621CD"/>
    <w:rsid w:val="00464D73"/>
    <w:rsid w:val="004D19CC"/>
    <w:rsid w:val="0050780A"/>
    <w:rsid w:val="00557F06"/>
    <w:rsid w:val="005750A7"/>
    <w:rsid w:val="00575743"/>
    <w:rsid w:val="005A06D0"/>
    <w:rsid w:val="006562E5"/>
    <w:rsid w:val="006D6FD3"/>
    <w:rsid w:val="00833A60"/>
    <w:rsid w:val="00860ABA"/>
    <w:rsid w:val="008A1DD9"/>
    <w:rsid w:val="00996C90"/>
    <w:rsid w:val="009D3CF2"/>
    <w:rsid w:val="009E2D8B"/>
    <w:rsid w:val="00A01915"/>
    <w:rsid w:val="00A751B7"/>
    <w:rsid w:val="00BD5963"/>
    <w:rsid w:val="00BD5AD6"/>
    <w:rsid w:val="00C30139"/>
    <w:rsid w:val="00CC2275"/>
    <w:rsid w:val="00CE4575"/>
    <w:rsid w:val="00D23B3E"/>
    <w:rsid w:val="00D305E7"/>
    <w:rsid w:val="00D764E4"/>
    <w:rsid w:val="00DF7090"/>
    <w:rsid w:val="00E6588C"/>
    <w:rsid w:val="00F22F62"/>
    <w:rsid w:val="00F347D0"/>
    <w:rsid w:val="00F77556"/>
    <w:rsid w:val="00FB018F"/>
    <w:rsid w:val="00FC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354C"/>
  <w15:docId w15:val="{44CCE5C8-20EA-43CA-9889-B7F0B3D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2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293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82933"/>
    <w:pPr>
      <w:keepNext/>
      <w:outlineLvl w:val="2"/>
    </w:pPr>
    <w:rPr>
      <w:rFonts w:eastAsia="Times New Roman"/>
      <w:b/>
      <w:sz w:val="24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2933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2933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2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1829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8293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4">
    <w:name w:val="Hyperlink"/>
    <w:basedOn w:val="a1"/>
    <w:uiPriority w:val="99"/>
    <w:unhideWhenUsed/>
    <w:rsid w:val="002A225B"/>
    <w:rPr>
      <w:color w:val="0000FF"/>
      <w:u w:val="single"/>
    </w:rPr>
  </w:style>
  <w:style w:type="paragraph" w:customStyle="1" w:styleId="ConsPlusNormal">
    <w:name w:val="ConsPlusNormal"/>
    <w:rsid w:val="000835A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0"/>
    <w:rsid w:val="00083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0"/>
    <w:link w:val="ListParagraphChar"/>
    <w:rsid w:val="000835AE"/>
    <w:pPr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083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82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0"/>
    <w:uiPriority w:val="1"/>
    <w:qFormat/>
    <w:rsid w:val="00182933"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7">
    <w:name w:val="Письмо"/>
    <w:basedOn w:val="a0"/>
    <w:uiPriority w:val="99"/>
    <w:rsid w:val="00182933"/>
    <w:pPr>
      <w:autoSpaceDE w:val="0"/>
      <w:autoSpaceDN w:val="0"/>
      <w:spacing w:line="320" w:lineRule="exact"/>
      <w:ind w:firstLine="720"/>
      <w:jc w:val="both"/>
    </w:pPr>
    <w:rPr>
      <w:rFonts w:eastAsia="Times New Roman"/>
      <w:b/>
      <w:sz w:val="28"/>
      <w:szCs w:val="28"/>
    </w:rPr>
  </w:style>
  <w:style w:type="paragraph" w:styleId="a8">
    <w:name w:val="Body Text"/>
    <w:basedOn w:val="a0"/>
    <w:link w:val="a9"/>
    <w:uiPriority w:val="99"/>
    <w:rsid w:val="00182933"/>
    <w:pPr>
      <w:ind w:firstLine="567"/>
      <w:jc w:val="both"/>
    </w:pPr>
    <w:rPr>
      <w:rFonts w:eastAsia="Times New Roman"/>
      <w:b/>
      <w:szCs w:val="20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182933"/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2"/>
    <w:uiPriority w:val="59"/>
    <w:rsid w:val="00182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2 Знак"/>
    <w:basedOn w:val="a1"/>
    <w:link w:val="22"/>
    <w:uiPriority w:val="99"/>
    <w:semiHidden/>
    <w:rsid w:val="00182933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0"/>
    <w:link w:val="21"/>
    <w:uiPriority w:val="99"/>
    <w:semiHidden/>
    <w:unhideWhenUsed/>
    <w:rsid w:val="00182933"/>
    <w:pPr>
      <w:spacing w:after="120" w:line="480" w:lineRule="auto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8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18293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182933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note text"/>
    <w:basedOn w:val="a0"/>
    <w:link w:val="ae"/>
    <w:uiPriority w:val="99"/>
    <w:semiHidden/>
    <w:unhideWhenUsed/>
    <w:rsid w:val="00182933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18293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Перечень"/>
    <w:basedOn w:val="a0"/>
    <w:next w:val="a0"/>
    <w:link w:val="af"/>
    <w:qFormat/>
    <w:rsid w:val="00182933"/>
    <w:pPr>
      <w:numPr>
        <w:numId w:val="24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">
    <w:name w:val="Перечень Знак"/>
    <w:link w:val="a"/>
    <w:rsid w:val="0018293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1829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R2">
    <w:name w:val="FR2"/>
    <w:rsid w:val="0018293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1">
    <w:name w:val="header"/>
    <w:basedOn w:val="a0"/>
    <w:link w:val="af2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D5A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1B3F8F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B3F8F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1B3F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B3F8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B3F8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58FB-7C42-468D-BDF5-8B212B8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79147369140</cp:lastModifiedBy>
  <cp:revision>5</cp:revision>
  <dcterms:created xsi:type="dcterms:W3CDTF">2021-08-23T12:22:00Z</dcterms:created>
  <dcterms:modified xsi:type="dcterms:W3CDTF">2022-04-19T12:46:00Z</dcterms:modified>
</cp:coreProperties>
</file>