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AA1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761CC5" w:rsidRPr="004D3AA1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3AA1" w:rsidRPr="004D3AA1" w:rsidRDefault="004D3AA1" w:rsidP="007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</w:t>
      </w:r>
      <w:r w:rsidRPr="004D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рограмма по 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курсу "Технология" для 1-4 классов составлена на основе </w:t>
      </w:r>
      <w:r w:rsidR="007B4A42" w:rsidRP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авторской программы Е.А.</w:t>
      </w:r>
      <w:r w:rsid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B4A42" w:rsidRP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Лутцевой</w:t>
      </w:r>
      <w:proofErr w:type="spellEnd"/>
      <w:r w:rsidR="007B4A42" w:rsidRP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Т.П.</w:t>
      </w:r>
      <w:r w:rsid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B4A42" w:rsidRP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>Зуевой по технологии</w:t>
      </w:r>
      <w:r w:rsidR="007B4A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C5" w:rsidRPr="004D3A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61CC5"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</w:t>
      </w:r>
      <w:proofErr w:type="gramEnd"/>
    </w:p>
    <w:p w:rsidR="004D3AA1" w:rsidRPr="004D3AA1" w:rsidRDefault="004D3AA1" w:rsidP="00761C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pacing w:val="45"/>
          <w:sz w:val="24"/>
          <w:szCs w:val="24"/>
          <w:lang w:eastAsia="ru-RU"/>
        </w:rPr>
        <w:t>нормативных документов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3AA1" w:rsidRPr="004D3AA1" w:rsidRDefault="004D3AA1" w:rsidP="00761C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29.12.2012 г. № 279-ФЗ «Об образовании в Российской Федерации»;</w:t>
      </w:r>
    </w:p>
    <w:p w:rsidR="004D3AA1" w:rsidRPr="004D3AA1" w:rsidRDefault="004D3AA1" w:rsidP="00761C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НОО</w:t>
      </w:r>
    </w:p>
    <w:p w:rsidR="004D3AA1" w:rsidRPr="004D3AA1" w:rsidRDefault="004D3AA1" w:rsidP="00761C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</w:t>
      </w:r>
      <w:proofErr w:type="spellStart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31.12.2015 г «О внесении изменений в федеральный государственный образовательный стандарт основного общего образования, утверждённый приказом Министерства образования и науки РФ от 17.12.2010 г № 1897» № 1577;</w:t>
      </w:r>
    </w:p>
    <w:p w:rsidR="00B174B7" w:rsidRDefault="004D3AA1" w:rsidP="00B174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основная образовательная программа начального общего образования (одобрена решением федерального учебно-методического объединения по общему образованию (протокол от 8 апреля 2015 г. № 1</w:t>
      </w:r>
      <w:r w:rsidRPr="004D3AA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/115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174B7" w:rsidRPr="00B174B7" w:rsidRDefault="00B174B7" w:rsidP="00B174B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4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просвещения Российской Федерации №712 от 10 декабря 2020г. «О внесении изменений в некоторые федеральные образовательные стандарты общего образования по вопросам воспитания обучающихся»;</w:t>
      </w:r>
    </w:p>
    <w:p w:rsidR="004D3AA1" w:rsidRPr="004D3AA1" w:rsidRDefault="004D3AA1" w:rsidP="00761C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Министерства образования и науки Российской Федерации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</w:r>
    </w:p>
    <w:p w:rsidR="004D3AA1" w:rsidRPr="004D3AA1" w:rsidRDefault="004D3AA1" w:rsidP="00761CC5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НО</w:t>
      </w:r>
      <w:r w:rsidR="007F1A93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МБОУ «СОШ № 25 с. Романовка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на 20</w:t>
      </w:r>
      <w:r w:rsidR="00A65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/20</w:t>
      </w:r>
      <w:r w:rsidR="00A65F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D3AA1" w:rsidRPr="004D3AA1" w:rsidRDefault="004D3AA1" w:rsidP="00761C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курса в учебном плане:</w:t>
      </w:r>
    </w:p>
    <w:p w:rsidR="004D3AA1" w:rsidRPr="004D3AA1" w:rsidRDefault="004D3AA1" w:rsidP="00761C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изучается в 1 классе – 33 часа (33 учебные недел</w:t>
      </w:r>
      <w:proofErr w:type="gramStart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="007F1A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1 час в неделю), во 2-4 классах - 3</w:t>
      </w:r>
      <w:r w:rsidR="003E25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(3</w:t>
      </w:r>
      <w:r w:rsidR="003E25D7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недель-по 1 час в неделю).</w:t>
      </w:r>
    </w:p>
    <w:p w:rsidR="004D3AA1" w:rsidRPr="004D3AA1" w:rsidRDefault="004D3AA1" w:rsidP="00761C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изучения технологии в начальной школе</w:t>
      </w:r>
      <w:r w:rsidRPr="004D3AA1">
        <w:rPr>
          <w:rFonts w:ascii="Times New Roman" w:eastAsia="Times New Roman" w:hAnsi="Times New Roman" w:cs="Times New Roman"/>
          <w:color w:val="008000"/>
          <w:sz w:val="24"/>
          <w:szCs w:val="24"/>
          <w:lang w:eastAsia="ru-RU"/>
        </w:rPr>
        <w:t>:</w:t>
      </w:r>
    </w:p>
    <w:p w:rsidR="004D3AA1" w:rsidRPr="00761CC5" w:rsidRDefault="004D3AA1" w:rsidP="00761C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овладение технологическими знаниями и технико-технологическими умениями.</w:t>
      </w:r>
    </w:p>
    <w:p w:rsidR="004D3AA1" w:rsidRPr="00761CC5" w:rsidRDefault="004D3AA1" w:rsidP="00761C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освоение продуктивной проектной деятельности.</w:t>
      </w:r>
    </w:p>
    <w:p w:rsidR="004D3AA1" w:rsidRDefault="004D3AA1" w:rsidP="00761C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формирование позитивного эмоционально-ценностного отношения к труду и людям труда.</w:t>
      </w:r>
    </w:p>
    <w:p w:rsidR="007F1A93" w:rsidRPr="00761CC5" w:rsidRDefault="007F1A93" w:rsidP="00761CC5">
      <w:pPr>
        <w:pStyle w:val="a6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D3AA1" w:rsidRPr="004D3AA1" w:rsidRDefault="004D3AA1" w:rsidP="00761C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ЗАДАЧИ КУРСА: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осуществлять личностный выбор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способов деятельности, реализовать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в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практической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нести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результат своего труда;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целостной картины мира (образа мира) на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познания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мира через осмысление духовно-психологического содержания предметного мира и его единства с миром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природы, освоения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трудовых умений и навыков, осмысления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процесса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изделий в проектной деятельности;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развитие познавательных мотивов, инициативности, любознательности и познавательных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интересов на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основе связи трудового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технологического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с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жизненным опытом и системой ценностей ребенка;</w:t>
      </w:r>
    </w:p>
    <w:p w:rsidR="004D3AA1" w:rsidRPr="00761CC5" w:rsidRDefault="00761CC5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мотивации</w:t>
      </w:r>
      <w:r w:rsidR="004D3AA1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успеха, готовности к действиям в новых условиях и нестандартных ситуациях;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гармоничное развитие понятийно-логического и образно-художественного мышления в процессе реализации проекта; 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творческого потенциала личности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изготовления изделий при замене различных видов материалов, способов выполнения отдельных операций;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конструкторско-технологических знаний и умений на основе обучения работе с технологической картой, строгого выполнение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технологии изготовления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любых изделий;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на основе овладения культурой проектной деятельности внутреннего плана деятельности, включающего целеполагание,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умению самостоятельно оценивать свое изделие, свой труд, приобщение к пониманию обязательности оценки качества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продукции, работе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изделием в формате и логике проекта;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переносить освоенные в проектной деятельности теоретические знания о технологическом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процессе в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практику изготовления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изделий ручного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труда, использовать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технологические знания при изучении предмета «Окружающий мир» и других школьных дисциплин;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обучение приемам работы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природными, пластичными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материалами, бумагой, тканью, работе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конструктором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подбирать  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необходимые для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выполнения изделия инструменты;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привычки неукоснительно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технику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 и правила работы с инструментами, организации рабочего места;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поиска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необходимой информации в словарях, каталогах,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библиотеке, умений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проверки, преобразования, хранения, передачи имеющейся информации, навыков использования компьютера; 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коммуникативных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умений в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процессе реализации проектной деятельности (выслушивать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принимать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4D3AA1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потребности в общении и осмысление его значимости для достижения положительного конечного результата;</w:t>
      </w:r>
    </w:p>
    <w:p w:rsidR="004D3AA1" w:rsidRPr="00761CC5" w:rsidRDefault="004D3AA1" w:rsidP="00761CC5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761CC5"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</w:t>
      </w:r>
      <w:r w:rsidRPr="00761C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761CC5" w:rsidRDefault="00761CC5" w:rsidP="00B174B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3AA1" w:rsidRPr="004D3AA1" w:rsidRDefault="004D3AA1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Раздел 1</w:t>
      </w:r>
    </w:p>
    <w:p w:rsidR="004D3AA1" w:rsidRPr="004D3AA1" w:rsidRDefault="004D3AA1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освоения учебного курса, предмета</w:t>
      </w:r>
    </w:p>
    <w:p w:rsidR="004D3AA1" w:rsidRPr="004D3AA1" w:rsidRDefault="004D3AA1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4D3AA1" w:rsidRPr="004D3AA1" w:rsidRDefault="004D3AA1" w:rsidP="004D3A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color w:val="000000"/>
          <w:lang w:eastAsia="ru-RU"/>
        </w:rPr>
        <w:t>Планируемые результаты учебного курса, предмета</w:t>
      </w:r>
    </w:p>
    <w:p w:rsidR="00761CC5" w:rsidRDefault="004D3AA1" w:rsidP="00761CC5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1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 освоения основной образовательной программы начального общего образования   представляют собой систему </w:t>
      </w:r>
      <w:r w:rsidRPr="004D3AA1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>обобщённых личностно-ориентированных целей образования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4D3AA1" w:rsidRPr="00761CC5" w:rsidRDefault="004D3AA1" w:rsidP="00761CC5">
      <w:pPr>
        <w:pStyle w:val="a6"/>
        <w:widowControl w:val="0"/>
        <w:numPr>
          <w:ilvl w:val="1"/>
          <w:numId w:val="17"/>
        </w:numPr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1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761CC5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Планируемые результаты:</w:t>
      </w:r>
    </w:p>
    <w:p w:rsidR="004D3AA1" w:rsidRPr="00761CC5" w:rsidRDefault="004D3AA1" w:rsidP="00761CC5">
      <w:pPr>
        <w:pStyle w:val="a6"/>
        <w:numPr>
          <w:ilvl w:val="0"/>
          <w:numId w:val="18"/>
        </w:numPr>
        <w:tabs>
          <w:tab w:val="left" w:leader="dot" w:pos="0"/>
        </w:tabs>
        <w:spacing w:before="240" w:after="24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обеспечивают связь между требованиями Стандарта, образовательным процессом и системой оценки результатов освоения основной образовательной программы начального общего образования, уточняя и конкретизируя общее понимание личностных, </w:t>
      </w:r>
      <w:proofErr w:type="spellStart"/>
      <w:r w:rsidRPr="00761CC5">
        <w:rPr>
          <w:rFonts w:ascii="Times New Roman" w:eastAsia="@Arial Unicode MS" w:hAnsi="Times New Roman" w:cs="Times New Roman"/>
          <w:sz w:val="24"/>
          <w:szCs w:val="24"/>
        </w:rPr>
        <w:t>метапредметных</w:t>
      </w:r>
      <w:proofErr w:type="spellEnd"/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 и предметных результатов для каждой учебной программы с учётом ведущих целевых установок их освоения, возрастной специфик и обучающихся и требований, предъявляемых системой оценки;</w:t>
      </w:r>
    </w:p>
    <w:p w:rsidR="004D3AA1" w:rsidRPr="00761CC5" w:rsidRDefault="004D3AA1" w:rsidP="00761CC5">
      <w:pPr>
        <w:pStyle w:val="a6"/>
        <w:numPr>
          <w:ilvl w:val="0"/>
          <w:numId w:val="18"/>
        </w:numPr>
        <w:tabs>
          <w:tab w:val="left" w:leader="dot" w:pos="0"/>
        </w:tabs>
        <w:spacing w:before="240" w:after="24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являются содержательной и </w:t>
      </w:r>
      <w:proofErr w:type="spellStart"/>
      <w:r w:rsidRPr="00761CC5">
        <w:rPr>
          <w:rFonts w:ascii="Times New Roman" w:eastAsia="@Arial Unicode MS" w:hAnsi="Times New Roman" w:cs="Times New Roman"/>
          <w:sz w:val="24"/>
          <w:szCs w:val="24"/>
        </w:rPr>
        <w:t>критериальной</w:t>
      </w:r>
      <w:proofErr w:type="spellEnd"/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 основой для разработки программ учебных предметов, курсов, учебно-методической литературы, а также для системы оценки качества освоения обучающимися основной образовательной программы начального общего образования.</w:t>
      </w:r>
    </w:p>
    <w:p w:rsidR="004D3AA1" w:rsidRPr="004D3AA1" w:rsidRDefault="004D3AA1" w:rsidP="004D3AA1">
      <w:pPr>
        <w:spacing w:before="240" w:after="200" w:line="240" w:lineRule="auto"/>
        <w:ind w:right="-3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proofErr w:type="spellStart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системно­деятельностным</w:t>
      </w:r>
      <w:proofErr w:type="spellEnd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подходом содержание планируемых результатов описывает и характеризует обобщённые способы действий с учебным материалом</w:t>
      </w:r>
      <w:r w:rsidRPr="004D3AA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позволяющие обучающимся успешно решать учебные и </w:t>
      </w:r>
      <w:proofErr w:type="spellStart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учебно­практические</w:t>
      </w:r>
      <w:proofErr w:type="spellEnd"/>
      <w:r w:rsidRPr="004D3A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задачи, в том числе задачи, направленные на отработку теоретических моделей и понятий, и задачи, по возможности максимально приближенные к реальным жизненным ситуациям.</w:t>
      </w:r>
      <w:proofErr w:type="gramEnd"/>
    </w:p>
    <w:p w:rsidR="004D3AA1" w:rsidRPr="004D3AA1" w:rsidRDefault="004D3AA1" w:rsidP="004D3AA1">
      <w:pPr>
        <w:spacing w:before="240" w:after="200" w:line="240" w:lineRule="auto"/>
        <w:ind w:right="-340" w:firstLine="567"/>
        <w:jc w:val="both"/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Иными словами, система планируемых результатов даёт представление о том, какими именно действиями — познавательными, личностными, регулятивными, коммуникативными, преломлёнными через специфику содержания того или иного предмета — овладеют обучающиеся в ходе образовательного процесса. В системе планируемых результатов особо выделяется учебный материал, имеющий </w:t>
      </w:r>
      <w:r w:rsidRPr="004D3A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опорный характер</w:t>
      </w:r>
      <w:r w:rsidRPr="004D3AA1"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  <w:lang w:eastAsia="ru-RU"/>
        </w:rPr>
        <w:t>,</w:t>
      </w:r>
      <w:r w:rsidRPr="004D3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т.</w:t>
      </w:r>
      <w:r w:rsidRPr="004D3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 </w:t>
      </w:r>
      <w:r w:rsidRPr="004D3AA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е. служащий основой для последующего обучения.</w:t>
      </w:r>
    </w:p>
    <w:p w:rsidR="004D3AA1" w:rsidRPr="004D3AA1" w:rsidRDefault="004D3AA1" w:rsidP="00761CC5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Структура планируемых результатов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строится с учётом необходимости:</w:t>
      </w:r>
    </w:p>
    <w:p w:rsidR="004D3AA1" w:rsidRPr="00761CC5" w:rsidRDefault="004D3AA1" w:rsidP="00761CC5">
      <w:pPr>
        <w:pStyle w:val="a6"/>
        <w:widowControl w:val="0"/>
        <w:numPr>
          <w:ilvl w:val="0"/>
          <w:numId w:val="19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определения динамики картины развития обучающихся на основе выделения достигнутого уровня развития и ближайшей перспективы — зоны ближайшего развития ребёнка;</w:t>
      </w:r>
    </w:p>
    <w:p w:rsidR="004D3AA1" w:rsidRPr="00761CC5" w:rsidRDefault="004D3AA1" w:rsidP="00761CC5">
      <w:pPr>
        <w:pStyle w:val="a6"/>
        <w:widowControl w:val="0"/>
        <w:numPr>
          <w:ilvl w:val="0"/>
          <w:numId w:val="19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определения возможностей овладения учащимися учебными действиями на уровне, соответствующем зоне ближайшего развития, в отношении знаний, расширяющих и углубляющих систему опорных знаний, а также знаний и умений, являющихся подготовительными для данного предмета;</w:t>
      </w:r>
    </w:p>
    <w:p w:rsidR="004D3AA1" w:rsidRPr="00761CC5" w:rsidRDefault="004D3AA1" w:rsidP="00761CC5">
      <w:pPr>
        <w:pStyle w:val="a6"/>
        <w:widowControl w:val="0"/>
        <w:numPr>
          <w:ilvl w:val="0"/>
          <w:numId w:val="19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выделения основных направлений оценочной деятельности — оценки результатов деятельности систем образования различного уровня, педагогов, обучающихся.</w:t>
      </w:r>
    </w:p>
    <w:p w:rsidR="004D3AA1" w:rsidRPr="004D3AA1" w:rsidRDefault="004D3AA1" w:rsidP="004D3AA1">
      <w:pPr>
        <w:tabs>
          <w:tab w:val="left" w:leader="dot" w:pos="-142"/>
        </w:tabs>
        <w:spacing w:before="240" w:after="200" w:line="240" w:lineRule="auto"/>
        <w:ind w:right="-340" w:firstLine="709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С этой целью в структуре планируемых результатов по каждой учебной программе (предметной, междисциплинарной) выделяются следующие </w:t>
      </w:r>
      <w:r w:rsidRPr="004D3AA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>уровни описания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:</w:t>
      </w:r>
    </w:p>
    <w:p w:rsidR="004D3AA1" w:rsidRPr="004D3AA1" w:rsidRDefault="004D3AA1" w:rsidP="004D3AA1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Цели</w:t>
      </w: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noBreakHyphen/>
        <w:t>ориентиры</w:t>
      </w:r>
      <w:r w:rsidRPr="004D3AA1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,</w:t>
      </w: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определяющие ведущие целевые установки и основные ожидаемые результаты изучения данной учебной программы. Их включение в структуру планируемых результатов призвано дать ответ на вопрос о смысле изучения данного предмета, его вкладе в развитие личности обучающихся. Планируемые результаты, описывающие эту группу целей,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представлены в первом, общецелевом блоке, предваряющем планируемые результаты по отдельным разделам учебной программы. Этот блок результатов описывает основной, сущностный вклад данной программы в развитие личности обучающихся, в развитие их способностей; отражает такие общие цели образования, как формирование ценностных и мировоззренческих установок, развитие интереса, формирование определённых познавательных потребностей обучающихся. Оценка достижения этих целей ведётся в ходе процедур, допускающих предоставление и использование исключительно </w:t>
      </w:r>
      <w:proofErr w:type="spell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информации, а полученные результаты характеризуют деятельность системы образования.</w:t>
      </w:r>
    </w:p>
    <w:p w:rsidR="004D3AA1" w:rsidRPr="004D3AA1" w:rsidRDefault="004D3AA1" w:rsidP="004D3AA1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Цели, характеризующие систему учебных действий в отношении опорного учебного материала</w:t>
      </w:r>
      <w:r w:rsidRPr="004D3AA1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.</w:t>
      </w: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результаты, описывающие эту группу целей, приводятся в блоках </w:t>
      </w:r>
      <w:r w:rsidRPr="004D3AA1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«</w:t>
      </w:r>
      <w:r w:rsidRPr="004D3AA1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Выпускник научится</w:t>
      </w:r>
      <w:r w:rsidRPr="004D3AA1">
        <w:rPr>
          <w:rFonts w:ascii="Times New Roman" w:eastAsia="@Arial Unicode MS" w:hAnsi="Times New Roman" w:cs="Times New Roman"/>
          <w:b/>
          <w:bCs/>
          <w:i/>
          <w:sz w:val="24"/>
          <w:szCs w:val="24"/>
          <w:lang w:eastAsia="ru-RU"/>
        </w:rPr>
        <w:t>»</w:t>
      </w: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к каждому разделу учебной программы. Они ориентируют пользователя в том, какой уровень освоения опорного учебного материала ожидается от выпускников. Критериями отбора данных результатов служат: их значимость для решения основных задач образования на данной ступени, необходимость для последующего обучения, а также потенциальная возможность их достижения большинством обучающихся, как минимум, на уровне, характеризующем исполнительскую компетентность обучающихся. Иными словами, в эту группу включается система таких знаний и учебных действий, которая, во-первых, принципиально необходима для успешного обучения в начальной и основной школе и, во-вторых, при наличии специальной целенаправленной работы учителя в принципе может быть освоена подавляющим большинством детей.</w:t>
      </w:r>
    </w:p>
    <w:p w:rsidR="004D3AA1" w:rsidRPr="004D3AA1" w:rsidRDefault="004D3AA1" w:rsidP="004D3AA1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(с помощью накопительной оценки, или портфеля достижений), так и по итогам её освоения (с помощью итоговой работы). Оценка освоения опорного материала на уровне, характеризующем исполнительскую компетентность обучающихся, ведётся с помощью заданий базового уровня, а на уровне действий, соответствующих зоне ближайшего развития, — с помощью заданий повышенного уровня. Успешное выполнение </w:t>
      </w:r>
      <w:proofErr w:type="gram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следующую ступень обучения.</w:t>
      </w:r>
    </w:p>
    <w:p w:rsidR="004D3AA1" w:rsidRPr="004D3AA1" w:rsidRDefault="004D3AA1" w:rsidP="004D3AA1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Цели, характеризующие систему учебных действий в отношении знаний, умений, навыков, расширяющих и углубляющих опорную систему или выступающих как пропедевтика для дальнейшего изучения данного предмета.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4D3AA1">
        <w:rPr>
          <w:rFonts w:ascii="Times New Roman" w:eastAsia="@Arial Unicode MS" w:hAnsi="Times New Roman" w:cs="Times New Roman"/>
          <w:i/>
          <w:sz w:val="24"/>
          <w:szCs w:val="24"/>
          <w:lang w:eastAsia="ru-RU"/>
        </w:rPr>
        <w:t>«Выпускник получит возможность научиться»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к каждому разделу примерной программы учебного предмета.</w:t>
      </w:r>
      <w:r w:rsidRPr="004D3AA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Уровень достижений, соответствующий планируемым результатам этой группы, могут продемонстрировать только отдельные обучающиеся, 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материала и/или его пропедевтического характера </w:t>
      </w:r>
      <w:proofErr w:type="gram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на</w:t>
      </w:r>
      <w:proofErr w:type="gram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данной </w:t>
      </w:r>
      <w:proofErr w:type="spell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уровниобучения</w:t>
      </w:r>
      <w:proofErr w:type="spell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. Оценка достижения этих целей ведётся преимущественно в ходе процедур, допускающих предоставление и использование исключительно </w:t>
      </w:r>
      <w:proofErr w:type="spell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неперсонифицированной</w:t>
      </w:r>
      <w:proofErr w:type="spell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информации, частично задания, ориентированные на оценку достижения этой группы планируемых результатов, могут включаться в материалы итогового контроля.</w:t>
      </w:r>
    </w:p>
    <w:p w:rsidR="004D3AA1" w:rsidRPr="004D3AA1" w:rsidRDefault="004D3AA1" w:rsidP="004D3AA1">
      <w:pPr>
        <w:tabs>
          <w:tab w:val="left" w:leader="dot" w:pos="-142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Основные цели такого включения — предоставить возможность </w:t>
      </w:r>
      <w:proofErr w:type="gram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продемонстрировать овладение более высокими (по сравнению с базовым) уровнями достижений и выявить динамику роста численности группы наиболее подготовленных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lastRenderedPageBreak/>
        <w:t xml:space="preserve">обучающихся. При этом </w:t>
      </w: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невыполнение обучающимися заданий, с помощью которых ведётся оценка достижения планируемых результатов этой группы, не является препятствием для перехода на следующую ступень обучения.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Учёт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4D3AA1" w:rsidRPr="004D3AA1" w:rsidRDefault="004D3AA1" w:rsidP="00761CC5">
      <w:pPr>
        <w:widowControl w:val="0"/>
        <w:autoSpaceDE w:val="0"/>
        <w:autoSpaceDN w:val="0"/>
        <w:adjustRightInd w:val="0"/>
        <w:spacing w:before="240" w:after="200" w:line="276" w:lineRule="auto"/>
        <w:ind w:right="-1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>1.2.1. Формирование универсальных учебных действий.</w:t>
      </w:r>
    </w:p>
    <w:p w:rsidR="004D3AA1" w:rsidRPr="004D3AA1" w:rsidRDefault="004D3AA1" w:rsidP="00624A20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1"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результате изучения </w:t>
      </w:r>
      <w:r w:rsidRPr="004D3AA1">
        <w:rPr>
          <w:rFonts w:ascii="Times New Roman" w:eastAsia="@Arial Unicode MS" w:hAnsi="Times New Roman" w:cs="Times New Roman"/>
          <w:b/>
          <w:bCs/>
          <w:sz w:val="24"/>
          <w:szCs w:val="24"/>
          <w:lang w:eastAsia="ru-RU"/>
        </w:rPr>
        <w:t xml:space="preserve">всех без исключения предметов </w:t>
      </w:r>
      <w:r w:rsidR="007B4A42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 уровне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начального общего образования у выпускников будут сформированы </w:t>
      </w:r>
      <w:r w:rsidRPr="004D3AA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личностные, регулятивные, познавательные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и </w:t>
      </w:r>
      <w:r w:rsidRPr="004D3AA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коммуникативные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универсальные учебные действия как основа умения учиться.</w:t>
      </w:r>
    </w:p>
    <w:p w:rsidR="004D3AA1" w:rsidRPr="004D3AA1" w:rsidRDefault="004D3AA1" w:rsidP="004D3AA1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4D3AA1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личностных универсальных учебных действий</w:t>
      </w:r>
      <w:r w:rsidRPr="004D3AA1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будут сформированы внутренняя позиция </w:t>
      </w:r>
      <w:proofErr w:type="gram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, адекватная мотивация учебной деятельности, включая учебные и познавательные мотивы, ориентация на моральные нормы и их выполнение, способность к моральной </w:t>
      </w:r>
      <w:proofErr w:type="spell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децентрации</w:t>
      </w:r>
      <w:proofErr w:type="spellEnd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.</w:t>
      </w:r>
    </w:p>
    <w:p w:rsidR="004D3AA1" w:rsidRPr="004D3AA1" w:rsidRDefault="004D3AA1" w:rsidP="004D3AA1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ab/>
      </w:r>
      <w:proofErr w:type="gramStart"/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4D3AA1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регулятивных универсальных учебных действий</w:t>
      </w:r>
      <w:r w:rsidRPr="004D3AA1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овладеют всеми типами учебных действий, направленных на организацию своей работы в образовательном учреждении и вне его, включая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  <w:proofErr w:type="gramEnd"/>
    </w:p>
    <w:p w:rsidR="004D3AA1" w:rsidRPr="004D3AA1" w:rsidRDefault="004D3AA1" w:rsidP="004D3AA1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4D3AA1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познавательных универсальных учебных действий</w:t>
      </w:r>
      <w:r w:rsidRPr="004D3AA1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научатся воспринимать и анализировать сообщения и важнейшие их компоненты — тексты, использовать знаково-символические средства, в том числе овладеют действием моделирования, а также широким спектром логических действий и операций, включая общие приёмы решения задач.</w:t>
      </w:r>
    </w:p>
    <w:p w:rsidR="004D3AA1" w:rsidRPr="004D3AA1" w:rsidRDefault="004D3AA1" w:rsidP="004D3AA1">
      <w:pPr>
        <w:tabs>
          <w:tab w:val="left" w:leader="dot" w:pos="0"/>
        </w:tabs>
        <w:spacing w:before="240" w:after="200" w:line="240" w:lineRule="auto"/>
        <w:ind w:right="-340" w:firstLine="567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В </w:t>
      </w:r>
      <w:r w:rsidRPr="004D3AA1">
        <w:rPr>
          <w:rFonts w:ascii="Times New Roman" w:eastAsia="@Arial Unicode MS" w:hAnsi="Times New Roman" w:cs="Times New Roman"/>
          <w:b/>
          <w:bCs/>
          <w:iCs/>
          <w:sz w:val="24"/>
          <w:szCs w:val="24"/>
          <w:lang w:eastAsia="ru-RU"/>
        </w:rPr>
        <w:t>сфере коммуникативных универсальных учебных действий</w:t>
      </w:r>
      <w:r w:rsidRPr="004D3AA1">
        <w:rPr>
          <w:rFonts w:ascii="Times New Roman" w:eastAsia="@Arial Unicode MS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выпускники приобретут умения учитывать позицию собеседника (партнёра), организовывать и осуществлять сотрудничество и кооперацию с учителем и сверстниками, адекватно воспринимать и передавать информацию</w:t>
      </w:r>
      <w:r w:rsidRPr="004D3AA1">
        <w:rPr>
          <w:rFonts w:ascii="Times New Roman" w:eastAsia="@Arial Unicode MS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4D3AA1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отображать предметное содержание и условия деятельности в сообщениях, важнейшими компонентами которых являются тексты.</w:t>
      </w:r>
    </w:p>
    <w:p w:rsidR="004D3AA1" w:rsidRPr="004D3AA1" w:rsidRDefault="004D3AA1" w:rsidP="00761CC5">
      <w:pPr>
        <w:widowControl w:val="0"/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Личностные универсальные учебные действия.</w:t>
      </w:r>
    </w:p>
    <w:p w:rsidR="004D3AA1" w:rsidRPr="004D3AA1" w:rsidRDefault="004D3AA1" w:rsidP="00761CC5">
      <w:p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У выпускника будут сформированы: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</w:t>
      </w:r>
      <w:r w:rsidRPr="00761CC5">
        <w:rPr>
          <w:rFonts w:ascii="Times New Roman" w:eastAsia="@Arial Unicode MS" w:hAnsi="Times New Roman" w:cs="Times New Roman"/>
          <w:sz w:val="24"/>
          <w:szCs w:val="24"/>
        </w:rPr>
        <w:lastRenderedPageBreak/>
        <w:t>требованиям конкретной задачи, на понимание предложений и оценок учителей, товарищей, родителей и других людей;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способность к самооценке на основе критериев успешности учебной деятельности;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знание основных моральных норм и ориентация на их выполнение, дифференциация моральных и конвенциональных норм, развитие морального сознания как переходного от </w:t>
      </w:r>
      <w:proofErr w:type="spellStart"/>
      <w:r w:rsidRPr="00761CC5">
        <w:rPr>
          <w:rFonts w:ascii="Times New Roman" w:eastAsia="@Arial Unicode MS" w:hAnsi="Times New Roman" w:cs="Times New Roman"/>
          <w:sz w:val="24"/>
          <w:szCs w:val="24"/>
        </w:rPr>
        <w:t>доконвенционального</w:t>
      </w:r>
      <w:proofErr w:type="spellEnd"/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 к конвенциональному уровню;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proofErr w:type="spellStart"/>
      <w:r w:rsidRPr="00761CC5">
        <w:rPr>
          <w:rFonts w:ascii="Times New Roman" w:eastAsia="@Arial Unicode MS" w:hAnsi="Times New Roman" w:cs="Times New Roman"/>
          <w:sz w:val="24"/>
          <w:szCs w:val="24"/>
        </w:rPr>
        <w:t>эмпатия</w:t>
      </w:r>
      <w:proofErr w:type="spellEnd"/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 как понимание чу</w:t>
      </w:r>
      <w:proofErr w:type="gramStart"/>
      <w:r w:rsidRPr="00761CC5">
        <w:rPr>
          <w:rFonts w:ascii="Times New Roman" w:eastAsia="@Arial Unicode MS" w:hAnsi="Times New Roman" w:cs="Times New Roman"/>
          <w:sz w:val="24"/>
          <w:szCs w:val="24"/>
        </w:rPr>
        <w:t>вств  др</w:t>
      </w:r>
      <w:proofErr w:type="gramEnd"/>
      <w:r w:rsidRPr="00761CC5">
        <w:rPr>
          <w:rFonts w:ascii="Times New Roman" w:eastAsia="@Arial Unicode MS" w:hAnsi="Times New Roman" w:cs="Times New Roman"/>
          <w:sz w:val="24"/>
          <w:szCs w:val="24"/>
        </w:rPr>
        <w:t>угих людей и сопереживание им;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установка на здоровый образ жизни;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761CC5">
        <w:rPr>
          <w:rFonts w:ascii="Times New Roman" w:eastAsia="@Arial Unicode MS" w:hAnsi="Times New Roman" w:cs="Times New Roman"/>
          <w:sz w:val="24"/>
          <w:szCs w:val="24"/>
        </w:rPr>
        <w:t>здоровьесберегающего</w:t>
      </w:r>
      <w:proofErr w:type="spellEnd"/>
      <w:r w:rsidRPr="00761CC5">
        <w:rPr>
          <w:rFonts w:ascii="Times New Roman" w:eastAsia="@Arial Unicode MS" w:hAnsi="Times New Roman" w:cs="Times New Roman"/>
          <w:sz w:val="24"/>
          <w:szCs w:val="24"/>
        </w:rPr>
        <w:t xml:space="preserve"> поведения;</w:t>
      </w:r>
    </w:p>
    <w:p w:rsidR="004D3AA1" w:rsidRPr="00761CC5" w:rsidRDefault="004D3AA1" w:rsidP="00761CC5">
      <w:pPr>
        <w:pStyle w:val="a6"/>
        <w:numPr>
          <w:ilvl w:val="0"/>
          <w:numId w:val="2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4D3AA1" w:rsidRPr="00761CC5" w:rsidRDefault="004D3AA1" w:rsidP="00761CC5">
      <w:pPr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iCs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для формирования: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внутренней позиции обучающегося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выраженной устойчивой учебно-познавательной мотивации учения;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адекватного понимания причин успешности/</w:t>
      </w:r>
      <w:proofErr w:type="spellStart"/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неуспешности</w:t>
      </w:r>
      <w:proofErr w:type="spellEnd"/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 xml:space="preserve"> учебной деятельности;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4D3AA1" w:rsidRPr="00761CC5" w:rsidRDefault="004D3AA1" w:rsidP="00761CC5">
      <w:pPr>
        <w:pStyle w:val="a6"/>
        <w:numPr>
          <w:ilvl w:val="0"/>
          <w:numId w:val="22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</w:t>
      </w:r>
    </w:p>
    <w:p w:rsidR="004D3AA1" w:rsidRPr="00761CC5" w:rsidRDefault="004D3AA1" w:rsidP="00761CC5">
      <w:pPr>
        <w:pStyle w:val="a6"/>
        <w:widowControl w:val="0"/>
        <w:numPr>
          <w:ilvl w:val="0"/>
          <w:numId w:val="22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proofErr w:type="spellStart"/>
      <w:r w:rsidRPr="00761CC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эмпатии</w:t>
      </w:r>
      <w:proofErr w:type="spellEnd"/>
      <w:r w:rsidRPr="00761CC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 xml:space="preserve"> как осознанного понимания чу</w:t>
      </w:r>
      <w:proofErr w:type="gramStart"/>
      <w:r w:rsidRPr="00761CC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вств др</w:t>
      </w:r>
      <w:proofErr w:type="gramEnd"/>
      <w:r w:rsidRPr="00761CC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угих людей и сопереживания им, выражающихся в поступках, направленных на помощь и обеспечение благополучия.</w:t>
      </w:r>
    </w:p>
    <w:p w:rsidR="007F1A93" w:rsidRDefault="007F1A93" w:rsidP="00761CC5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</w:p>
    <w:p w:rsidR="007F1A93" w:rsidRDefault="007F1A93" w:rsidP="00761CC5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</w:p>
    <w:p w:rsidR="004D3AA1" w:rsidRPr="004D3AA1" w:rsidRDefault="004D3AA1" w:rsidP="00761CC5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lastRenderedPageBreak/>
        <w:t>Регулятивные универсальные учебные действия.</w:t>
      </w:r>
    </w:p>
    <w:p w:rsidR="004D3AA1" w:rsidRPr="004D3AA1" w:rsidRDefault="004D3AA1" w:rsidP="00761CC5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принимать и сохранять учебную задачу;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осуществлять итоговый и пошаговый контроль по результату (в случае работы в интерактивной среде пользоваться реакцией среды решения задачи);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различать способ и результат действия;</w:t>
      </w:r>
    </w:p>
    <w:p w:rsidR="004D3AA1" w:rsidRPr="00761CC5" w:rsidRDefault="004D3AA1" w:rsidP="00761CC5">
      <w:pPr>
        <w:pStyle w:val="a6"/>
        <w:numPr>
          <w:ilvl w:val="0"/>
          <w:numId w:val="23"/>
        </w:numPr>
        <w:spacing w:before="240" w:after="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(фиксацию) в цифровой форме хода и результатов решения задачи, собственной звучащей речи на русском, родном и иностранном языках.</w:t>
      </w:r>
    </w:p>
    <w:p w:rsidR="004D3AA1" w:rsidRPr="00761CC5" w:rsidRDefault="004D3AA1" w:rsidP="00761CC5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761CC5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D3AA1" w:rsidRPr="00761CC5" w:rsidRDefault="004D3AA1" w:rsidP="00761CC5">
      <w:pPr>
        <w:pStyle w:val="a6"/>
        <w:numPr>
          <w:ilvl w:val="0"/>
          <w:numId w:val="2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в сотрудничестве с учителем ставить новые учебные задачи;</w:t>
      </w:r>
    </w:p>
    <w:p w:rsidR="004D3AA1" w:rsidRPr="00761CC5" w:rsidRDefault="004D3AA1" w:rsidP="00761CC5">
      <w:pPr>
        <w:pStyle w:val="a6"/>
        <w:numPr>
          <w:ilvl w:val="0"/>
          <w:numId w:val="2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 xml:space="preserve">преобразовывать практическую задачу </w:t>
      </w:r>
      <w:proofErr w:type="gramStart"/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в</w:t>
      </w:r>
      <w:proofErr w:type="gramEnd"/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 xml:space="preserve"> познавательную;</w:t>
      </w:r>
    </w:p>
    <w:p w:rsidR="004D3AA1" w:rsidRPr="00761CC5" w:rsidRDefault="004D3AA1" w:rsidP="00761CC5">
      <w:pPr>
        <w:pStyle w:val="a6"/>
        <w:numPr>
          <w:ilvl w:val="0"/>
          <w:numId w:val="2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проявлять познавательную инициативу в учебном сотрудничестве;</w:t>
      </w:r>
    </w:p>
    <w:p w:rsidR="004D3AA1" w:rsidRPr="00761CC5" w:rsidRDefault="004D3AA1" w:rsidP="00761CC5">
      <w:pPr>
        <w:pStyle w:val="a6"/>
        <w:numPr>
          <w:ilvl w:val="0"/>
          <w:numId w:val="2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4D3AA1" w:rsidRPr="00761CC5" w:rsidRDefault="004D3AA1" w:rsidP="00761CC5">
      <w:pPr>
        <w:pStyle w:val="a6"/>
        <w:numPr>
          <w:ilvl w:val="0"/>
          <w:numId w:val="24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4D3AA1" w:rsidRPr="00761CC5" w:rsidRDefault="004D3AA1" w:rsidP="00761CC5">
      <w:pPr>
        <w:pStyle w:val="a6"/>
        <w:widowControl w:val="0"/>
        <w:numPr>
          <w:ilvl w:val="0"/>
          <w:numId w:val="24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761CC5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действия.</w:t>
      </w:r>
    </w:p>
    <w:p w:rsidR="004D3AA1" w:rsidRPr="004D3AA1" w:rsidRDefault="004D3AA1" w:rsidP="00761CC5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Познавательные универсальные учебные действия.</w:t>
      </w:r>
    </w:p>
    <w:p w:rsidR="004D3AA1" w:rsidRPr="004D3AA1" w:rsidRDefault="004D3AA1" w:rsidP="00761CC5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строить сообщения в устной и письменной форме;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123EF6">
        <w:rPr>
          <w:rFonts w:ascii="Times New Roman" w:eastAsia="@Arial Unicode MS" w:hAnsi="Times New Roman" w:cs="Times New Roman"/>
          <w:sz w:val="24"/>
          <w:szCs w:val="24"/>
        </w:rPr>
        <w:t>сериацию</w:t>
      </w:r>
      <w:proofErr w:type="spellEnd"/>
      <w:r w:rsidRPr="00123EF6">
        <w:rPr>
          <w:rFonts w:ascii="Times New Roman" w:eastAsia="@Arial Unicode MS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 на основе выделения сущностной связи;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устанавливать аналогии;</w:t>
      </w:r>
    </w:p>
    <w:p w:rsidR="004D3AA1" w:rsidRPr="00123EF6" w:rsidRDefault="004D3AA1" w:rsidP="00123EF6">
      <w:pPr>
        <w:pStyle w:val="a6"/>
        <w:numPr>
          <w:ilvl w:val="0"/>
          <w:numId w:val="28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владеть рядом общих приёмов решения задач.</w:t>
      </w:r>
    </w:p>
    <w:p w:rsidR="004D3AA1" w:rsidRPr="00123EF6" w:rsidRDefault="004D3AA1" w:rsidP="00123EF6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создавать и преобразовывать модели и схемы для решения задач;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осознанно и произвольно строить сообщения в устной и письменной форме;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 xml:space="preserve">осуществлять сравнение, </w:t>
      </w:r>
      <w:proofErr w:type="spellStart"/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сериацию</w:t>
      </w:r>
      <w:proofErr w:type="spellEnd"/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4D3AA1" w:rsidRPr="00123EF6" w:rsidRDefault="004D3AA1" w:rsidP="00123EF6">
      <w:pPr>
        <w:pStyle w:val="a6"/>
        <w:numPr>
          <w:ilvl w:val="0"/>
          <w:numId w:val="29"/>
        </w:numPr>
        <w:tabs>
          <w:tab w:val="left" w:leader="dot" w:pos="-142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 xml:space="preserve">строить </w:t>
      </w:r>
      <w:proofErr w:type="gramStart"/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логическое рассуждение</w:t>
      </w:r>
      <w:proofErr w:type="gramEnd"/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, включающее установление причинно-следственных связей;</w:t>
      </w:r>
    </w:p>
    <w:p w:rsidR="004D3AA1" w:rsidRPr="00123EF6" w:rsidRDefault="004D3AA1" w:rsidP="00123EF6">
      <w:pPr>
        <w:pStyle w:val="a6"/>
        <w:widowControl w:val="0"/>
        <w:numPr>
          <w:ilvl w:val="0"/>
          <w:numId w:val="29"/>
        </w:numPr>
        <w:tabs>
          <w:tab w:val="left" w:leader="dot" w:pos="-142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произвольно и осознанно владеть общими приёмами решения задач.</w:t>
      </w:r>
    </w:p>
    <w:p w:rsidR="004D3AA1" w:rsidRPr="004D3AA1" w:rsidRDefault="004D3AA1" w:rsidP="00123EF6">
      <w:pPr>
        <w:widowControl w:val="0"/>
        <w:tabs>
          <w:tab w:val="left" w:leader="dot" w:pos="624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Коммуникативные универсальные учебные действия</w:t>
      </w:r>
    </w:p>
    <w:p w:rsidR="004D3AA1" w:rsidRPr="004D3AA1" w:rsidRDefault="004D3AA1" w:rsidP="00123EF6">
      <w:pPr>
        <w:tabs>
          <w:tab w:val="left" w:leader="dot" w:pos="624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4D3AA1">
        <w:rPr>
          <w:rFonts w:ascii="Times New Roman" w:eastAsia="@Arial Unicode MS" w:hAnsi="Times New Roman" w:cs="Times New Roman"/>
          <w:sz w:val="24"/>
          <w:szCs w:val="24"/>
        </w:rPr>
        <w:t>собственной</w:t>
      </w:r>
      <w:proofErr w:type="gramEnd"/>
      <w:r w:rsidRPr="004D3AA1">
        <w:rPr>
          <w:rFonts w:ascii="Times New Roman" w:eastAsia="@Arial Unicode MS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формулировать собственное мнение и позицию;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задавать вопросы;</w:t>
      </w:r>
    </w:p>
    <w:p w:rsidR="004D3AA1" w:rsidRP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контролировать действия партнёра;</w:t>
      </w:r>
    </w:p>
    <w:p w:rsidR="004D3AA1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4D3AA1" w:rsidRPr="00123EF6" w:rsidRDefault="004D3AA1" w:rsidP="00123EF6">
      <w:pPr>
        <w:numPr>
          <w:ilvl w:val="0"/>
          <w:numId w:val="30"/>
        </w:numPr>
        <w:tabs>
          <w:tab w:val="left" w:leader="dot" w:pos="0"/>
        </w:tabs>
        <w:spacing w:before="240" w:after="200" w:line="240" w:lineRule="auto"/>
        <w:ind w:right="-340"/>
        <w:contextualSpacing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4D3AA1" w:rsidRPr="00123EF6" w:rsidRDefault="004D3AA1" w:rsidP="004D3AA1">
      <w:pPr>
        <w:tabs>
          <w:tab w:val="left" w:leader="dot" w:pos="624"/>
        </w:tabs>
        <w:spacing w:before="240" w:after="200" w:line="240" w:lineRule="auto"/>
        <w:ind w:left="-283" w:right="-340" w:firstLine="567"/>
        <w:jc w:val="both"/>
        <w:rPr>
          <w:rFonts w:ascii="Times New Roman" w:eastAsia="@Arial Unicode MS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@Arial Unicode MS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от</w:t>
      </w:r>
      <w:proofErr w:type="gramEnd"/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 xml:space="preserve"> собственной;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учитывать разные мнения и интересы и обосновывать собственную позицию;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понимать относительность мнений и подходов к решению проблемы;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4D3AA1" w:rsidRPr="00123EF6" w:rsidRDefault="004D3AA1" w:rsidP="00123EF6">
      <w:pPr>
        <w:pStyle w:val="a6"/>
        <w:numPr>
          <w:ilvl w:val="0"/>
          <w:numId w:val="31"/>
        </w:numPr>
        <w:tabs>
          <w:tab w:val="left" w:leader="dot" w:pos="0"/>
        </w:tabs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</w:rPr>
        <w:t>адекватно использовать речь для планирования и регуляции своей деятельности;</w:t>
      </w:r>
    </w:p>
    <w:p w:rsidR="004D3AA1" w:rsidRPr="00123EF6" w:rsidRDefault="004D3AA1" w:rsidP="00123EF6">
      <w:pPr>
        <w:pStyle w:val="a6"/>
        <w:widowControl w:val="0"/>
        <w:numPr>
          <w:ilvl w:val="0"/>
          <w:numId w:val="31"/>
        </w:numPr>
        <w:tabs>
          <w:tab w:val="left" w:leader="dot" w:pos="0"/>
        </w:tabs>
        <w:autoSpaceDE w:val="0"/>
        <w:autoSpaceDN w:val="0"/>
        <w:adjustRightInd w:val="0"/>
        <w:spacing w:before="240" w:after="200" w:line="240" w:lineRule="auto"/>
        <w:ind w:right="-340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@Arial Unicode MS" w:hAnsi="Times New Roman" w:cs="Times New Roman"/>
          <w:iCs/>
          <w:sz w:val="24"/>
          <w:szCs w:val="24"/>
          <w:lang w:eastAsia="ru-RU"/>
        </w:rPr>
        <w:t>адекватно использовать речевые средства для эффективного решения разнообразных коммуникативных задач.</w:t>
      </w:r>
    </w:p>
    <w:p w:rsidR="004D3AA1" w:rsidRPr="004D3AA1" w:rsidRDefault="004D3AA1" w:rsidP="004D3AA1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b/>
          <w:color w:val="000000"/>
          <w:sz w:val="24"/>
          <w:szCs w:val="24"/>
          <w:lang w:eastAsia="ru-RU"/>
        </w:rPr>
        <w:t>Предметные результаты</w:t>
      </w:r>
    </w:p>
    <w:p w:rsidR="004D3AA1" w:rsidRPr="004D3AA1" w:rsidRDefault="004D3AA1" w:rsidP="00123EF6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firstLine="709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В результате изучения курса «Технология» обучающиеся на уровн</w:t>
      </w:r>
      <w:r w:rsidR="00123EF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е начального общего образования: п</w:t>
      </w:r>
      <w:r w:rsidRPr="004D3AA1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>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</w:t>
      </w:r>
      <w:proofErr w:type="gramEnd"/>
      <w:r w:rsidRPr="004D3AA1">
        <w:rPr>
          <w:rFonts w:ascii="Times New Roman" w:eastAsia="@Arial Unicode MS" w:hAnsi="Times New Roman" w:cs="Times New Roman"/>
          <w:color w:val="000000"/>
          <w:spacing w:val="-4"/>
          <w:sz w:val="24"/>
          <w:szCs w:val="24"/>
          <w:lang w:eastAsia="ru-RU"/>
        </w:rPr>
        <w:t xml:space="preserve"> о ценности предшествующих культур и необходимости бережного отношения к ним в целях сохранения и развития культурных традиций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;</w:t>
      </w:r>
      <w:r w:rsidR="00123EF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получат общее представление о мире профессий, их социальном значении, истории возникновения и развития;</w:t>
      </w:r>
      <w:r w:rsidR="00123EF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4D3AA1" w:rsidRPr="004D3AA1" w:rsidRDefault="004D3AA1" w:rsidP="004D3AA1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4D3AA1" w:rsidRPr="004D3AA1" w:rsidRDefault="004D3AA1" w:rsidP="004D3AA1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Обучающиеся:</w:t>
      </w:r>
    </w:p>
    <w:p w:rsidR="004D3AA1" w:rsidRPr="004D3AA1" w:rsidRDefault="004D3AA1" w:rsidP="004D3AA1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4D3AA1">
        <w:rPr>
          <w:rFonts w:ascii="Times New Roman" w:eastAsia="@Arial Unicode MS" w:hAnsi="Times New Roman" w:cs="Times New Roman"/>
          <w:i/>
          <w:iCs/>
          <w:color w:val="000000"/>
          <w:sz w:val="24"/>
          <w:szCs w:val="24"/>
          <w:lang w:eastAsia="ru-RU"/>
        </w:rPr>
        <w:t xml:space="preserve">коммуникативных универсальных учебных действий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в целях осуществления совместной продуктивной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lastRenderedPageBreak/>
        <w:t>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  <w:proofErr w:type="gramEnd"/>
      <w:r w:rsidR="00123EF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овладеют начальными формами </w:t>
      </w:r>
      <w:r w:rsidRPr="004D3AA1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 xml:space="preserve">познавательных универсальных учебных действий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– исследовательскими и логическими: наблюдения, сравнения, анализа, классификации, обобщения;</w:t>
      </w:r>
      <w:r w:rsidR="00123EF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4D3AA1">
        <w:rPr>
          <w:rFonts w:ascii="Times New Roman" w:eastAsia="@Arial Unicode MS" w:hAnsi="Times New Roman" w:cs="Times New Roman"/>
          <w:iCs/>
          <w:color w:val="000000"/>
          <w:sz w:val="24"/>
          <w:szCs w:val="24"/>
          <w:lang w:eastAsia="ru-RU"/>
        </w:rPr>
        <w:t>регулятивных универсальных учебных действий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  <w:proofErr w:type="gramEnd"/>
      <w:r w:rsidR="00123EF6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познакомятся с персональным компьютером как техническим средством, с его основными устройствами, их назначением; приобретут первоначальный опыт работы с простыми информационными объектами: текстом, рисунком, аудио</w:t>
      </w: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noBreakHyphen/>
        <w:t xml:space="preserve"> и видеофрагментами; овладеют приемами поиска и использования информации, научатся работать с доступными электронными ресурсами;</w:t>
      </w:r>
    </w:p>
    <w:p w:rsidR="004D3AA1" w:rsidRPr="004D3AA1" w:rsidRDefault="004D3AA1" w:rsidP="004D3AA1">
      <w:pPr>
        <w:tabs>
          <w:tab w:val="left" w:pos="142"/>
          <w:tab w:val="left" w:leader="dot" w:pos="624"/>
          <w:tab w:val="left" w:pos="1134"/>
        </w:tabs>
        <w:spacing w:after="0" w:line="240" w:lineRule="auto"/>
        <w:jc w:val="both"/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color w:val="000000"/>
          <w:sz w:val="24"/>
          <w:szCs w:val="24"/>
          <w:lang w:eastAsia="ru-RU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4D3AA1" w:rsidRPr="004D3AA1" w:rsidRDefault="004D3AA1" w:rsidP="004D3AA1">
      <w:pPr>
        <w:widowControl w:val="0"/>
        <w:tabs>
          <w:tab w:val="left" w:pos="142"/>
          <w:tab w:val="left" w:leader="dot" w:pos="624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4D3AA1">
        <w:rPr>
          <w:rFonts w:ascii="Times New Roman" w:eastAsia="@Arial Unicode MS" w:hAnsi="Times New Roman" w:cs="Times New Roman"/>
          <w:sz w:val="24"/>
          <w:szCs w:val="24"/>
          <w:lang w:eastAsia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D3AA1" w:rsidRPr="004D3AA1" w:rsidRDefault="004D3AA1" w:rsidP="004D3AA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Общекультурные и </w:t>
      </w:r>
      <w:proofErr w:type="spellStart"/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общетрудовые</w:t>
      </w:r>
      <w:proofErr w:type="spellEnd"/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компетенции. Основы культуры труда, самообслуживание</w:t>
      </w:r>
    </w:p>
    <w:p w:rsid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Pr="00123EF6" w:rsidRDefault="004D3AA1" w:rsidP="00123EF6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представление о наиболее распространенных в своем регионе традиционных народных промыслах и ремеслах, современных профессиях (в том числе профессиях своих родителей) и описывать их особенности;</w:t>
      </w:r>
      <w:proofErr w:type="gramEnd"/>
    </w:p>
    <w:p w:rsidR="004D3AA1" w:rsidRPr="00123EF6" w:rsidRDefault="004D3AA1" w:rsidP="00123EF6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4D3AA1" w:rsidRPr="00123EF6" w:rsidRDefault="004D3AA1" w:rsidP="00123EF6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4D3AA1" w:rsidRPr="00123EF6" w:rsidRDefault="004D3AA1" w:rsidP="00123EF6">
      <w:pPr>
        <w:pStyle w:val="a6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доступные действия по самообслуживанию и доступные виды домашнего труда.</w:t>
      </w:r>
    </w:p>
    <w:p w:rsid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D3AA1" w:rsidRPr="00123EF6" w:rsidRDefault="004D3AA1" w:rsidP="00123EF6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уважительно относиться к труду людей;</w:t>
      </w:r>
    </w:p>
    <w:p w:rsidR="004D3AA1" w:rsidRPr="00123EF6" w:rsidRDefault="004D3AA1" w:rsidP="00123EF6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понимать </w:t>
      </w:r>
      <w:proofErr w:type="spellStart"/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культурно­историческую</w:t>
      </w:r>
      <w:proofErr w:type="spellEnd"/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ценность тради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ций, отраженных в предметном мире, в том числе традиций трудовых </w:t>
      </w:r>
      <w:proofErr w:type="gramStart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династий</w:t>
      </w:r>
      <w:proofErr w:type="gramEnd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своего региона, так и страны, и уважать их;</w:t>
      </w:r>
    </w:p>
    <w:p w:rsidR="004D3AA1" w:rsidRPr="00123EF6" w:rsidRDefault="004D3AA1" w:rsidP="00123EF6">
      <w:pPr>
        <w:pStyle w:val="a6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особенности проектной деятельности, осуществлять под руководством учителя элементарную прое</w:t>
      </w: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 работы, социальные услуги).</w:t>
      </w:r>
    </w:p>
    <w:p w:rsidR="004D3AA1" w:rsidRPr="004D3AA1" w:rsidRDefault="004D3AA1" w:rsidP="004D3AA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Технология ручной обработки </w:t>
      </w:r>
      <w:r w:rsidR="00123EF6"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материалов. Элементы</w:t>
      </w: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графической грамоты</w:t>
      </w:r>
    </w:p>
    <w:p w:rsid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Pr="00123EF6" w:rsidRDefault="004D3AA1" w:rsidP="00123EF6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 основе полученных представлений о многообразии 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материалов, их видах, свойствах, происхождении, практическом применении в жизни осознанно подбирать доступные в обработке материалы для изделий по </w:t>
      </w:r>
      <w:proofErr w:type="spellStart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декоративно­художественным</w:t>
      </w:r>
      <w:proofErr w:type="spellEnd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конструктивным свойствам в соответствии с поставленной задачей;</w:t>
      </w:r>
    </w:p>
    <w:p w:rsidR="004D3AA1" w:rsidRPr="00123EF6" w:rsidRDefault="004D3AA1" w:rsidP="00123EF6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отбирать и выполнять в зависимости от свойств освоенных материалов оптимальные и доступные технологические приемы их ручной обработки (при разметке деталей, их выделении из заготовки, формообразовании, сборке и отделке изделия);</w:t>
      </w:r>
    </w:p>
    <w:p w:rsidR="004D3AA1" w:rsidRPr="00123EF6" w:rsidRDefault="004D3AA1" w:rsidP="00123EF6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применять приемы рациональной безопасной работы ручными инструментами: чертежными (линейка, угольник, циркуль), режущими (ножницы) и колющими (швейная игла);</w:t>
      </w:r>
      <w:proofErr w:type="gramEnd"/>
    </w:p>
    <w:p w:rsidR="004D3AA1" w:rsidRPr="00123EF6" w:rsidRDefault="004D3AA1" w:rsidP="00123EF6">
      <w:pPr>
        <w:pStyle w:val="a6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выполнять символические действия моделирования и пре</w:t>
      </w: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образования модели и работать с простейшей </w:t>
      </w:r>
      <w:proofErr w:type="spellStart"/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технической</w:t>
      </w:r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документацией</w:t>
      </w:r>
      <w:proofErr w:type="spellEnd"/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распознавать простейшие чертежи и эскизы, читать их и выполнять разметку с опорой на них; изготавливать плоскостные и объемные изделия по простейшим чертежам, эскизам, схемам, рисункам.</w:t>
      </w:r>
      <w:proofErr w:type="gramEnd"/>
    </w:p>
    <w:p w:rsid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D3AA1" w:rsidRPr="00123EF6" w:rsidRDefault="004D3AA1" w:rsidP="00123EF6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4D3AA1" w:rsidRPr="00123EF6" w:rsidRDefault="004D3AA1" w:rsidP="00123EF6">
      <w:pPr>
        <w:pStyle w:val="a6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конструктивной или </w:t>
      </w:r>
      <w:proofErr w:type="spellStart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декоративно­художественной</w:t>
      </w:r>
      <w:proofErr w:type="spellEnd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задачей.</w:t>
      </w:r>
    </w:p>
    <w:p w:rsidR="004D3AA1" w:rsidRPr="004D3AA1" w:rsidRDefault="004D3AA1" w:rsidP="004D3AA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Конструирование и моделирование</w:t>
      </w:r>
    </w:p>
    <w:p w:rsid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Pr="00123EF6" w:rsidRDefault="004D3AA1" w:rsidP="00123EF6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анализировать устройство изделия: выделять детали, их 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форму, определять взаимное расположение, виды соединения деталей;</w:t>
      </w:r>
    </w:p>
    <w:p w:rsidR="004D3AA1" w:rsidRPr="00123EF6" w:rsidRDefault="004D3AA1" w:rsidP="00123EF6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4D3AA1" w:rsidRPr="00123EF6" w:rsidRDefault="004D3AA1" w:rsidP="00123EF6">
      <w:pPr>
        <w:pStyle w:val="a6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изготавливать несложные конструкции изделий по ри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сунку, простейшему чертежу или эскизу, образцу и доступным заданным условиям.</w:t>
      </w:r>
    </w:p>
    <w:p w:rsidR="004D3AA1" w:rsidRP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Выпускник получит возможность научиться:</w:t>
      </w:r>
    </w:p>
    <w:p w:rsidR="004D3AA1" w:rsidRDefault="004D3AA1" w:rsidP="00123EF6">
      <w:pPr>
        <w:pStyle w:val="a6"/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объемную конструкцию, основанную на правильных геометрических формах, с изображениями их разверток;</w:t>
      </w:r>
    </w:p>
    <w:p w:rsidR="004D3AA1" w:rsidRPr="00123EF6" w:rsidRDefault="004D3AA1" w:rsidP="004D3AA1">
      <w:pPr>
        <w:pStyle w:val="a6"/>
        <w:numPr>
          <w:ilvl w:val="0"/>
          <w:numId w:val="37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создавать мысленный образ конструкции с целью решения определенной конструкторской задачи или передачи </w:t>
      </w:r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определенной </w:t>
      </w:r>
      <w:proofErr w:type="spellStart"/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художественно­эстетической</w:t>
      </w:r>
      <w:proofErr w:type="spellEnd"/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информации; 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воплощать этот образ в материале.</w:t>
      </w:r>
    </w:p>
    <w:p w:rsidR="004D3AA1" w:rsidRPr="004D3AA1" w:rsidRDefault="004D3AA1" w:rsidP="004D3AA1">
      <w:pPr>
        <w:keepNext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Практика работы на компьютере</w:t>
      </w:r>
    </w:p>
    <w:p w:rsidR="00123EF6" w:rsidRDefault="004D3AA1" w:rsidP="00123EF6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4D3AA1" w:rsidRDefault="004D3AA1" w:rsidP="00123EF6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на основе знакомства с персональным ком</w:t>
      </w:r>
      <w:r w:rsidRPr="00123E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пьютером как техническим средством, его основными устрой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ствами и их назначением базовые действия с </w:t>
      </w:r>
      <w:proofErr w:type="spellStart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компьютероми</w:t>
      </w:r>
      <w:proofErr w:type="spellEnd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другими средствами ИКТ, используя безопасные для органов </w:t>
      </w: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зрения, нервной системы, </w:t>
      </w:r>
      <w:proofErr w:type="spellStart"/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опорно­двигательного</w:t>
      </w:r>
      <w:proofErr w:type="spellEnd"/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аппарата 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эр</w:t>
      </w: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гономичные приемы работы; выполнять компенсирующие 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упражнения (</w:t>
      </w:r>
      <w:proofErr w:type="spellStart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мини­зарядку</w:t>
      </w:r>
      <w:proofErr w:type="spellEnd"/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D3AA1" w:rsidRDefault="004D3AA1" w:rsidP="00123EF6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поиска и воспроизведения необходимой информации;</w:t>
      </w:r>
    </w:p>
    <w:p w:rsidR="004D3AA1" w:rsidRPr="00123EF6" w:rsidRDefault="004D3AA1" w:rsidP="00123EF6">
      <w:pPr>
        <w:pStyle w:val="a6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компьютером для решения доступных учеб</w:t>
      </w:r>
      <w:r w:rsidRPr="00123EF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ных задач с простыми информационными объектами (тек</w:t>
      </w:r>
      <w:r w:rsidRPr="00123E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стом, рисунками, доступными электронными ресурсами).</w:t>
      </w:r>
    </w:p>
    <w:p w:rsidR="004D3AA1" w:rsidRPr="004D3AA1" w:rsidRDefault="004D3AA1" w:rsidP="004D3AA1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iCs/>
          <w:spacing w:val="2"/>
          <w:sz w:val="24"/>
          <w:szCs w:val="24"/>
          <w:lang w:eastAsia="ru-RU"/>
        </w:rPr>
        <w:t xml:space="preserve">Выпускник получит возможность научиться </w:t>
      </w:r>
      <w:r w:rsidRPr="004D3AA1">
        <w:rPr>
          <w:rFonts w:ascii="Times New Roman" w:eastAsia="Times New Roman" w:hAnsi="Times New Roman" w:cs="Times New Roman"/>
          <w:iCs/>
          <w:spacing w:val="2"/>
          <w:sz w:val="24"/>
          <w:szCs w:val="24"/>
          <w:lang w:eastAsia="ru-RU"/>
        </w:rPr>
        <w:t>пользо</w:t>
      </w:r>
      <w:r w:rsidRPr="004D3AA1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ваться доступными приемами работы с готовой текстовой, визуальной, звуковой информацией в сети Интернет, а также познакомится с доступными способами ее получения, хранения, переработки.</w:t>
      </w:r>
    </w:p>
    <w:p w:rsidR="00025FAC" w:rsidRDefault="00025FAC" w:rsidP="007F1A93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25FAC" w:rsidRDefault="00025FAC" w:rsidP="004D3A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D3AA1" w:rsidRPr="004D3AA1" w:rsidRDefault="004D3AA1" w:rsidP="00123EF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Раздел 2</w:t>
      </w:r>
    </w:p>
    <w:p w:rsidR="00025FAC" w:rsidRPr="004D3AA1" w:rsidRDefault="004D3AA1" w:rsidP="004D3A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3A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Содержание учебного курса</w:t>
      </w:r>
    </w:p>
    <w:p w:rsidR="00025FAC" w:rsidRDefault="00025FAC" w:rsidP="00123EF6">
      <w:pPr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Pr="00025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Информационная мастерская</w:t>
      </w:r>
    </w:p>
    <w:p w:rsidR="003925E8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Вспомним и обсудим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Знакомимся с компьютером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Компьютер-твой</w:t>
      </w:r>
      <w:proofErr w:type="gramEnd"/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помощник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FAC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025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 скульптора</w:t>
      </w:r>
    </w:p>
    <w:p w:rsidR="003925E8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работает скульптор?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Скульптуры разных времён и народов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Статуэтки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5E8" w:rsidRPr="00025FAC" w:rsidRDefault="003925E8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Рельеф и его виды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придать поверхности фактуру и объём?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Конструируем из фольги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FAC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</w:t>
      </w:r>
      <w:r w:rsidRPr="00025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 рукодельниц</w:t>
      </w:r>
    </w:p>
    <w:p w:rsidR="003925E8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Вышивка и вышивание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Строчка петельного стежка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Пришивание пуговицы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5E8" w:rsidRPr="00025FAC" w:rsidRDefault="003925E8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Наши проекты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Подарок малышам «Волшебное дерево»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швейной машины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5E8" w:rsidRPr="00025FAC" w:rsidRDefault="003925E8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Секреты швейной машины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Футляры</w:t>
      </w:r>
    </w:p>
    <w:p w:rsidR="00025FAC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</w:t>
      </w:r>
      <w:r w:rsidRPr="00025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 инженера, конструктора, строителя, декоратора</w:t>
      </w:r>
    </w:p>
    <w:p w:rsidR="003925E8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Строительство и украшение дома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 и объёмные формы. Развёртка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Подарочные упаковки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Декорирование (украшение) готовых форм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Конструирование из сложных развёрток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Модели и конструкции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 военной техники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Армия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Художник-декоратор</w:t>
      </w:r>
      <w:r w:rsid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25E8" w:rsidRPr="00025FAC" w:rsidRDefault="003925E8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Филигрань и </w:t>
      </w:r>
      <w:proofErr w:type="spellStart"/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квиллинг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Изонить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925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Художественные техники из креповой бумаги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25FAC" w:rsidRPr="00025FAC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3AA1" w:rsidRPr="004D3AA1" w:rsidRDefault="00025FAC" w:rsidP="00123EF6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5.</w:t>
      </w:r>
      <w:r w:rsidRPr="00025F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Мастерская кукольника</w:t>
      </w:r>
    </w:p>
    <w:p w:rsidR="003925E8" w:rsidRPr="00025FAC" w:rsidRDefault="00025FAC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025FA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Что такое игрушка?</w:t>
      </w:r>
      <w:r w:rsidR="003925E8" w:rsidRPr="003925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Театральные куклы? Марионетки</w:t>
      </w:r>
      <w:r w:rsidR="003925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="003925E8" w:rsidRPr="003925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="003925E8" w:rsidRPr="00025FA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Игрушка из носка</w:t>
      </w:r>
      <w:r w:rsidR="003925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1525EE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  <w:r w:rsidRPr="00025FA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Кукла-неваляшка</w:t>
      </w:r>
      <w:r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.</w:t>
      </w:r>
      <w:r w:rsidRPr="003925E8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  <w:r w:rsidRPr="00025FAC"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  <w:t>Обобщение знаний</w:t>
      </w: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7F1A93" w:rsidRDefault="007F1A93" w:rsidP="00123EF6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3925E8" w:rsidRDefault="003925E8" w:rsidP="003925E8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1525EE" w:rsidRDefault="001525EE" w:rsidP="004D3AA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4D3AA1" w:rsidRPr="004D3AA1" w:rsidRDefault="004D3AA1" w:rsidP="004D3AA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4D3AA1"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>Раздел 3.</w:t>
      </w:r>
    </w:p>
    <w:p w:rsidR="00B174B7" w:rsidRDefault="00B174B7" w:rsidP="00B174B7">
      <w:pPr>
        <w:pStyle w:val="ab"/>
        <w:jc w:val="center"/>
      </w:pPr>
      <w:r>
        <w:rPr>
          <w:rStyle w:val="ac"/>
        </w:rPr>
        <w:t>ТЕМАТИЧЕСКОЕ ПЛАНИРОВАНИЕ,</w:t>
      </w:r>
    </w:p>
    <w:p w:rsidR="00E37205" w:rsidRPr="00E37205" w:rsidRDefault="00B174B7" w:rsidP="00E37205">
      <w:pPr>
        <w:pStyle w:val="ab"/>
        <w:jc w:val="center"/>
        <w:rPr>
          <w:b/>
          <w:bCs/>
        </w:rPr>
      </w:pPr>
      <w:r>
        <w:rPr>
          <w:rStyle w:val="ac"/>
        </w:rPr>
        <w:t>в том числе с учетом рабочей программы воспитания с указанием количества часов, отводимых на освоение каждой темы</w:t>
      </w:r>
    </w:p>
    <w:tbl>
      <w:tblPr>
        <w:tblStyle w:val="11"/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3543"/>
      </w:tblGrid>
      <w:tr w:rsidR="007F1A93" w:rsidRPr="004D3AA1" w:rsidTr="007F1A93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B1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B1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Чертежная мастерская.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B1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Конструкторская мастерская.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B103D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B103D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B103D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</w:t>
            </w:r>
          </w:p>
        </w:tc>
      </w:tr>
    </w:tbl>
    <w:p w:rsidR="00E37205" w:rsidRPr="00B8569C" w:rsidRDefault="00E37205" w:rsidP="00E3720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tbl>
      <w:tblPr>
        <w:tblStyle w:val="11"/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3543"/>
      </w:tblGrid>
      <w:tr w:rsidR="007F1A93" w:rsidRPr="004D3AA1" w:rsidTr="007F1A93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Художественная мастерская.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Чертежная мастерская.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Конструкторская мастерская.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Рукодельная 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623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623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025FAC" w:rsidRPr="00B8569C" w:rsidRDefault="00025FAC" w:rsidP="00E3720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tbl>
      <w:tblPr>
        <w:tblStyle w:val="11"/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3543"/>
      </w:tblGrid>
      <w:tr w:rsidR="007F1A93" w:rsidRPr="004D3AA1" w:rsidTr="007F1A93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E3720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E37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E3720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Информационная мастерская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скульптора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рукодельниц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инженера, конструктора, строителя, декоратора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856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Мастерская кукольника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623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623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E37205" w:rsidRPr="00B8569C" w:rsidRDefault="00E37205" w:rsidP="00E37205">
      <w:pPr>
        <w:kinsoku w:val="0"/>
        <w:overflowPunct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tbl>
      <w:tblPr>
        <w:tblStyle w:val="11"/>
        <w:tblW w:w="8959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707"/>
        <w:gridCol w:w="3543"/>
      </w:tblGrid>
      <w:tr w:rsidR="007F1A93" w:rsidRPr="004D3AA1" w:rsidTr="007F1A93">
        <w:trPr>
          <w:trHeight w:val="1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B103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центр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Дружный класс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Реклама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1A93" w:rsidRPr="004D3AA1" w:rsidTr="007F1A93">
        <w:trPr>
          <w:trHeight w:val="3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4D3AA1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Декор интерьера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B8569C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Новогодняя студия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4D3AA1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Мода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Подарки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1A93" w:rsidRPr="004D3AA1" w:rsidTr="007F1A93">
        <w:trPr>
          <w:trHeight w:val="3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Default="007F1A93" w:rsidP="00623FB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Игрушки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Default="007F1A93" w:rsidP="00623FB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1A93" w:rsidRPr="004D3AA1" w:rsidTr="007F1A93">
        <w:trPr>
          <w:trHeight w:val="4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1A93" w:rsidRPr="004D3AA1" w:rsidRDefault="007F1A93" w:rsidP="00623FB9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623FB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A93" w:rsidRPr="00623FB9" w:rsidRDefault="007F1A93" w:rsidP="00623FB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3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</w:tr>
    </w:tbl>
    <w:p w:rsidR="00A65FAC" w:rsidRDefault="00A65FAC" w:rsidP="00E37205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74B7" w:rsidRPr="002D16D0" w:rsidRDefault="00B174B7" w:rsidP="00B174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Приоритеты в воспитании детей младшего школьного возраста (уровень начального общего образования)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</w:t>
      </w:r>
    </w:p>
    <w:p w:rsidR="00B174B7" w:rsidRPr="002D16D0" w:rsidRDefault="00B174B7" w:rsidP="00B174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Целевой приоритет: </w:t>
      </w: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благоприятных условий для усвоения школьниками социально значимых знаний – знаний основных </w:t>
      </w:r>
      <w:r w:rsidRPr="002D16D0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норм и традиций того общества, в котором они живут. </w:t>
      </w:r>
    </w:p>
    <w:p w:rsidR="00B174B7" w:rsidRPr="002D16D0" w:rsidRDefault="00B174B7" w:rsidP="00B174B7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Наиболее важные нормы и традиции для воспитания младших школьников: 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1. 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2. быть трудолюбивым, следуя принципу «делу - время, потехе - час» как в учебных занятиях, так и в домашних делах, доводить начатое дело до конца;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 знать и любить свою Родину - свой родной дом, двор, улицу, город, село, свою страну; 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4. 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водоемы);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проявлять миролюбие - не затевать конфликтов и стремиться решать спорные вопросы, не прибегая к силе; 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6. стремиться узнавать что-то новое, проявлять любознательность, ценить знания;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7. быть вежливым и опрятным, скромным и приветливым;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 соблюдать правила личной гигиены, режим дня, вести здоровый образ жизни; </w:t>
      </w:r>
    </w:p>
    <w:p w:rsidR="00B174B7" w:rsidRPr="002D16D0" w:rsidRDefault="00B174B7" w:rsidP="00B174B7">
      <w:pPr>
        <w:widowControl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9. 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  <w:proofErr w:type="gramEnd"/>
    </w:p>
    <w:p w:rsidR="00B174B7" w:rsidRPr="0037561C" w:rsidRDefault="00B174B7" w:rsidP="00B174B7">
      <w:pPr>
        <w:kinsoku w:val="0"/>
        <w:overflowPunct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быть уверенным в себе, открытым и общительным, не стесняться быть в чем-то непохожим на других ребят; уметь ставить перед собой цели и проявлять иници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ативу, отстаивать свое мнение и </w:t>
      </w:r>
      <w:r w:rsidRPr="002D16D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самостоятельно, без помощи старших.</w:t>
      </w:r>
    </w:p>
    <w:p w:rsidR="00A65FAC" w:rsidRDefault="00A65FAC" w:rsidP="004D3AA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AC" w:rsidRDefault="00A65FAC" w:rsidP="004D3AA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AC" w:rsidRDefault="00A65FAC" w:rsidP="004D3AA1">
      <w:pPr>
        <w:kinsoku w:val="0"/>
        <w:overflowPunct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5FAC" w:rsidRDefault="00A65FAC" w:rsidP="00623FB9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65FAC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A23" w:rsidRDefault="00951A23" w:rsidP="00761CC5">
      <w:pPr>
        <w:spacing w:after="0" w:line="240" w:lineRule="auto"/>
      </w:pPr>
      <w:r>
        <w:separator/>
      </w:r>
    </w:p>
  </w:endnote>
  <w:endnote w:type="continuationSeparator" w:id="0">
    <w:p w:rsidR="00951A23" w:rsidRDefault="00951A23" w:rsidP="00761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1915889"/>
      <w:docPartObj>
        <w:docPartGallery w:val="Page Numbers (Bottom of Page)"/>
        <w:docPartUnique/>
      </w:docPartObj>
    </w:sdtPr>
    <w:sdtContent>
      <w:p w:rsidR="007F1A93" w:rsidRDefault="007F1A9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7F1A93" w:rsidRDefault="007F1A9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A23" w:rsidRDefault="00951A23" w:rsidP="00761CC5">
      <w:pPr>
        <w:spacing w:after="0" w:line="240" w:lineRule="auto"/>
      </w:pPr>
      <w:r>
        <w:separator/>
      </w:r>
    </w:p>
  </w:footnote>
  <w:footnote w:type="continuationSeparator" w:id="0">
    <w:p w:rsidR="00951A23" w:rsidRDefault="00951A23" w:rsidP="00761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641C6"/>
    <w:multiLevelType w:val="hybridMultilevel"/>
    <w:tmpl w:val="F7C4C8B6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2022A7D"/>
    <w:multiLevelType w:val="multilevel"/>
    <w:tmpl w:val="8E26F4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F333BA"/>
    <w:multiLevelType w:val="hybridMultilevel"/>
    <w:tmpl w:val="2ADEDB34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1177E"/>
    <w:multiLevelType w:val="hybridMultilevel"/>
    <w:tmpl w:val="DFDA3C00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B65EBD"/>
    <w:multiLevelType w:val="hybridMultilevel"/>
    <w:tmpl w:val="A8B4A200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94904"/>
    <w:multiLevelType w:val="hybridMultilevel"/>
    <w:tmpl w:val="DAD6E276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7">
    <w:nsid w:val="263B70ED"/>
    <w:multiLevelType w:val="hybridMultilevel"/>
    <w:tmpl w:val="F1D88490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721621"/>
    <w:multiLevelType w:val="hybridMultilevel"/>
    <w:tmpl w:val="5EBCA666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9">
    <w:nsid w:val="2E773DF4"/>
    <w:multiLevelType w:val="hybridMultilevel"/>
    <w:tmpl w:val="08005D9A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93A37"/>
    <w:multiLevelType w:val="hybridMultilevel"/>
    <w:tmpl w:val="1C0EBE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80BAD"/>
    <w:multiLevelType w:val="hybridMultilevel"/>
    <w:tmpl w:val="421E0B02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36330610"/>
    <w:multiLevelType w:val="hybridMultilevel"/>
    <w:tmpl w:val="675E0838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3">
    <w:nsid w:val="37296341"/>
    <w:multiLevelType w:val="hybridMultilevel"/>
    <w:tmpl w:val="1BEEE09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7311871"/>
    <w:multiLevelType w:val="hybridMultilevel"/>
    <w:tmpl w:val="B0C04894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8B532AA"/>
    <w:multiLevelType w:val="hybridMultilevel"/>
    <w:tmpl w:val="BF9E82BE"/>
    <w:lvl w:ilvl="0" w:tplc="827A1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A6164FC"/>
    <w:multiLevelType w:val="hybridMultilevel"/>
    <w:tmpl w:val="EBE8C580"/>
    <w:lvl w:ilvl="0" w:tplc="827A100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A853CD5"/>
    <w:multiLevelType w:val="hybridMultilevel"/>
    <w:tmpl w:val="DA0A42F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8">
    <w:nsid w:val="3C6A6305"/>
    <w:multiLevelType w:val="hybridMultilevel"/>
    <w:tmpl w:val="0CD22DCA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9">
    <w:nsid w:val="3EDA76D4"/>
    <w:multiLevelType w:val="hybridMultilevel"/>
    <w:tmpl w:val="DC94D598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179A1"/>
    <w:multiLevelType w:val="hybridMultilevel"/>
    <w:tmpl w:val="E86CFC5C"/>
    <w:lvl w:ilvl="0" w:tplc="827A10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>
    <w:nsid w:val="44E003A5"/>
    <w:multiLevelType w:val="hybridMultilevel"/>
    <w:tmpl w:val="07F8180C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31A8C"/>
    <w:multiLevelType w:val="hybridMultilevel"/>
    <w:tmpl w:val="41B0651A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491606A9"/>
    <w:multiLevelType w:val="hybridMultilevel"/>
    <w:tmpl w:val="73E0D990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506A3B69"/>
    <w:multiLevelType w:val="hybridMultilevel"/>
    <w:tmpl w:val="E57C53C0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516C50D8"/>
    <w:multiLevelType w:val="hybridMultilevel"/>
    <w:tmpl w:val="562658FC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26">
    <w:nsid w:val="58F57D00"/>
    <w:multiLevelType w:val="hybridMultilevel"/>
    <w:tmpl w:val="7CB0FCE2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220359"/>
    <w:multiLevelType w:val="hybridMultilevel"/>
    <w:tmpl w:val="26EED508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073F20"/>
    <w:multiLevelType w:val="hybridMultilevel"/>
    <w:tmpl w:val="CFA208F4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D8A14B6"/>
    <w:multiLevelType w:val="hybridMultilevel"/>
    <w:tmpl w:val="7916D220"/>
    <w:lvl w:ilvl="0" w:tplc="827A1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DE71753"/>
    <w:multiLevelType w:val="hybridMultilevel"/>
    <w:tmpl w:val="F7C6F0B2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7C64AC"/>
    <w:multiLevelType w:val="hybridMultilevel"/>
    <w:tmpl w:val="BECC255C"/>
    <w:lvl w:ilvl="0" w:tplc="827A1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2103F6"/>
    <w:multiLevelType w:val="hybridMultilevel"/>
    <w:tmpl w:val="4D204C24"/>
    <w:lvl w:ilvl="0" w:tplc="827A100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>
    <w:nsid w:val="751B6C7A"/>
    <w:multiLevelType w:val="hybridMultilevel"/>
    <w:tmpl w:val="C2105ED6"/>
    <w:lvl w:ilvl="0" w:tplc="827A100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4">
    <w:nsid w:val="75520D78"/>
    <w:multiLevelType w:val="hybridMultilevel"/>
    <w:tmpl w:val="B66A8C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>
    <w:nsid w:val="759E7AEF"/>
    <w:multiLevelType w:val="hybridMultilevel"/>
    <w:tmpl w:val="0FF442F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6">
    <w:nsid w:val="7A526940"/>
    <w:multiLevelType w:val="hybridMultilevel"/>
    <w:tmpl w:val="F58A359E"/>
    <w:lvl w:ilvl="0" w:tplc="041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7">
    <w:nsid w:val="7C785828"/>
    <w:multiLevelType w:val="hybridMultilevel"/>
    <w:tmpl w:val="EA229C2C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>
    <w:nsid w:val="7DC005CE"/>
    <w:multiLevelType w:val="hybridMultilevel"/>
    <w:tmpl w:val="A488A974"/>
    <w:lvl w:ilvl="0" w:tplc="827A100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4"/>
  </w:num>
  <w:num w:numId="3">
    <w:abstractNumId w:val="6"/>
  </w:num>
  <w:num w:numId="4">
    <w:abstractNumId w:val="36"/>
  </w:num>
  <w:num w:numId="5">
    <w:abstractNumId w:val="8"/>
  </w:num>
  <w:num w:numId="6">
    <w:abstractNumId w:val="35"/>
  </w:num>
  <w:num w:numId="7">
    <w:abstractNumId w:val="10"/>
  </w:num>
  <w:num w:numId="8">
    <w:abstractNumId w:val="17"/>
  </w:num>
  <w:num w:numId="9">
    <w:abstractNumId w:val="2"/>
  </w:num>
  <w:num w:numId="10">
    <w:abstractNumId w:val="18"/>
  </w:num>
  <w:num w:numId="11">
    <w:abstractNumId w:val="12"/>
  </w:num>
  <w:num w:numId="12">
    <w:abstractNumId w:val="25"/>
  </w:num>
  <w:num w:numId="13">
    <w:abstractNumId w:val="32"/>
  </w:num>
  <w:num w:numId="14">
    <w:abstractNumId w:val="15"/>
  </w:num>
  <w:num w:numId="15">
    <w:abstractNumId w:val="5"/>
  </w:num>
  <w:num w:numId="16">
    <w:abstractNumId w:val="29"/>
  </w:num>
  <w:num w:numId="17">
    <w:abstractNumId w:val="1"/>
  </w:num>
  <w:num w:numId="18">
    <w:abstractNumId w:val="33"/>
  </w:num>
  <w:num w:numId="19">
    <w:abstractNumId w:val="20"/>
  </w:num>
  <w:num w:numId="20">
    <w:abstractNumId w:val="16"/>
  </w:num>
  <w:num w:numId="21">
    <w:abstractNumId w:val="23"/>
  </w:num>
  <w:num w:numId="22">
    <w:abstractNumId w:val="22"/>
  </w:num>
  <w:num w:numId="23">
    <w:abstractNumId w:val="38"/>
  </w:num>
  <w:num w:numId="24">
    <w:abstractNumId w:val="28"/>
  </w:num>
  <w:num w:numId="25">
    <w:abstractNumId w:val="14"/>
  </w:num>
  <w:num w:numId="26">
    <w:abstractNumId w:val="13"/>
  </w:num>
  <w:num w:numId="27">
    <w:abstractNumId w:val="0"/>
  </w:num>
  <w:num w:numId="28">
    <w:abstractNumId w:val="37"/>
  </w:num>
  <w:num w:numId="29">
    <w:abstractNumId w:val="24"/>
  </w:num>
  <w:num w:numId="30">
    <w:abstractNumId w:val="11"/>
  </w:num>
  <w:num w:numId="31">
    <w:abstractNumId w:val="7"/>
  </w:num>
  <w:num w:numId="32">
    <w:abstractNumId w:val="19"/>
  </w:num>
  <w:num w:numId="33">
    <w:abstractNumId w:val="26"/>
  </w:num>
  <w:num w:numId="34">
    <w:abstractNumId w:val="27"/>
  </w:num>
  <w:num w:numId="35">
    <w:abstractNumId w:val="4"/>
  </w:num>
  <w:num w:numId="36">
    <w:abstractNumId w:val="31"/>
  </w:num>
  <w:num w:numId="37">
    <w:abstractNumId w:val="21"/>
  </w:num>
  <w:num w:numId="38">
    <w:abstractNumId w:val="9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AA1"/>
    <w:rsid w:val="00002277"/>
    <w:rsid w:val="00025FAC"/>
    <w:rsid w:val="00072B06"/>
    <w:rsid w:val="00123EF6"/>
    <w:rsid w:val="001525EE"/>
    <w:rsid w:val="003925E8"/>
    <w:rsid w:val="003A73BE"/>
    <w:rsid w:val="003E25D7"/>
    <w:rsid w:val="004D3AA1"/>
    <w:rsid w:val="00623FB9"/>
    <w:rsid w:val="00624A20"/>
    <w:rsid w:val="006F3DF9"/>
    <w:rsid w:val="00761CC5"/>
    <w:rsid w:val="007B4A42"/>
    <w:rsid w:val="007F1A93"/>
    <w:rsid w:val="00951A23"/>
    <w:rsid w:val="00A65FAC"/>
    <w:rsid w:val="00B174B7"/>
    <w:rsid w:val="00B8569C"/>
    <w:rsid w:val="00E37205"/>
    <w:rsid w:val="00E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4D3A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C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CC5"/>
  </w:style>
  <w:style w:type="paragraph" w:styleId="a9">
    <w:name w:val="footer"/>
    <w:basedOn w:val="a"/>
    <w:link w:val="aa"/>
    <w:uiPriority w:val="99"/>
    <w:unhideWhenUsed/>
    <w:rsid w:val="007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CC5"/>
  </w:style>
  <w:style w:type="paragraph" w:styleId="ab">
    <w:name w:val="Normal (Web)"/>
    <w:basedOn w:val="a"/>
    <w:uiPriority w:val="99"/>
    <w:unhideWhenUsed/>
    <w:rsid w:val="00B174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74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4D3AA1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D3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7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73BE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61CC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1CC5"/>
  </w:style>
  <w:style w:type="paragraph" w:styleId="a9">
    <w:name w:val="footer"/>
    <w:basedOn w:val="a"/>
    <w:link w:val="aa"/>
    <w:uiPriority w:val="99"/>
    <w:unhideWhenUsed/>
    <w:rsid w:val="00761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1CC5"/>
  </w:style>
  <w:style w:type="paragraph" w:styleId="ab">
    <w:name w:val="Normal (Web)"/>
    <w:basedOn w:val="a"/>
    <w:uiPriority w:val="99"/>
    <w:unhideWhenUsed/>
    <w:rsid w:val="00B174B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74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3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91E3-B3FC-4E2D-935D-5DAAE56E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14</Pages>
  <Words>5395</Words>
  <Characters>30753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Администратор1</dc:creator>
  <cp:keywords/>
  <dc:description/>
  <cp:lastModifiedBy>makovozova.os@outlook.com</cp:lastModifiedBy>
  <cp:revision>16</cp:revision>
  <cp:lastPrinted>2020-09-19T08:56:00Z</cp:lastPrinted>
  <dcterms:created xsi:type="dcterms:W3CDTF">2018-10-12T12:23:00Z</dcterms:created>
  <dcterms:modified xsi:type="dcterms:W3CDTF">2022-04-19T13:50:00Z</dcterms:modified>
</cp:coreProperties>
</file>