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DE" w:rsidRPr="00B413A8" w:rsidRDefault="00C7113C" w:rsidP="00B413A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413A8">
        <w:rPr>
          <w:sz w:val="24"/>
          <w:szCs w:val="24"/>
          <w:lang w:val="ru-RU"/>
        </w:rPr>
        <w:br/>
      </w:r>
      <w:r w:rsidRPr="00B413A8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B413A8">
        <w:rPr>
          <w:sz w:val="24"/>
          <w:szCs w:val="24"/>
          <w:lang w:val="ru-RU"/>
        </w:rPr>
        <w:br/>
      </w:r>
      <w:r w:rsidRPr="00B413A8">
        <w:rPr>
          <w:rFonts w:hAnsi="Times New Roman" w:cs="Times New Roman"/>
          <w:color w:val="000000"/>
          <w:sz w:val="24"/>
          <w:szCs w:val="24"/>
          <w:lang w:val="ru-RU"/>
        </w:rPr>
        <w:t>приказом МБОУ «</w:t>
      </w:r>
      <w:r w:rsidR="00B413A8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25 </w:t>
      </w:r>
      <w:proofErr w:type="spellStart"/>
      <w:r w:rsidR="00B413A8">
        <w:rPr>
          <w:rFonts w:hAnsi="Times New Roman" w:cs="Times New Roman"/>
          <w:color w:val="000000"/>
          <w:sz w:val="24"/>
          <w:szCs w:val="24"/>
          <w:lang w:val="ru-RU"/>
        </w:rPr>
        <w:t>с.Романовка</w:t>
      </w:r>
      <w:proofErr w:type="spellEnd"/>
      <w:r w:rsidRPr="00B413A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413A8">
        <w:rPr>
          <w:sz w:val="24"/>
          <w:szCs w:val="24"/>
          <w:lang w:val="ru-RU"/>
        </w:rPr>
        <w:br/>
      </w:r>
      <w:r w:rsidRPr="00B413A8">
        <w:rPr>
          <w:rFonts w:hAnsi="Times New Roman" w:cs="Times New Roman"/>
          <w:color w:val="000000"/>
          <w:sz w:val="24"/>
          <w:szCs w:val="24"/>
          <w:lang w:val="ru-RU"/>
        </w:rPr>
        <w:t>от 20.08.2021</w:t>
      </w:r>
      <w:r w:rsidRPr="00B413A8">
        <w:rPr>
          <w:rFonts w:hAnsi="Times New Roman" w:cs="Times New Roman"/>
          <w:color w:val="000000"/>
          <w:sz w:val="24"/>
          <w:szCs w:val="24"/>
        </w:rPr>
        <w:t> </w:t>
      </w:r>
      <w:r w:rsidRPr="00B413A8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9777DB">
        <w:rPr>
          <w:rFonts w:hAnsi="Times New Roman" w:cs="Times New Roman"/>
          <w:color w:val="000000"/>
          <w:sz w:val="24"/>
          <w:szCs w:val="24"/>
          <w:lang w:val="ru-RU"/>
        </w:rPr>
        <w:t>04/1-а</w:t>
      </w:r>
      <w:bookmarkStart w:id="0" w:name="_GoBack"/>
      <w:bookmarkEnd w:id="0"/>
    </w:p>
    <w:p w:rsidR="00D028DE" w:rsidRPr="00B413A8" w:rsidRDefault="00C711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1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413A8">
        <w:rPr>
          <w:sz w:val="24"/>
          <w:szCs w:val="24"/>
          <w:lang w:val="ru-RU"/>
        </w:rPr>
        <w:br/>
      </w:r>
      <w:r w:rsidRPr="00B41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B413A8">
        <w:rPr>
          <w:sz w:val="24"/>
          <w:szCs w:val="24"/>
          <w:lang w:val="ru-RU"/>
        </w:rPr>
        <w:br/>
      </w:r>
      <w:r w:rsidRPr="00B41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 w:rsidRPr="00B413A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1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2021/22</w:t>
      </w:r>
      <w:r w:rsidRPr="00B413A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1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B413A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13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7"/>
        <w:gridCol w:w="2312"/>
        <w:gridCol w:w="3064"/>
        <w:gridCol w:w="1884"/>
      </w:tblGrid>
      <w:tr w:rsidR="00D028DE" w:rsidRPr="00B41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028DE" w:rsidRPr="00B41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</w:p>
        </w:tc>
      </w:tr>
      <w:tr w:rsidR="00D028DE" w:rsidRPr="00B413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действующих ФГОС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B413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локальные нормативные акты школы, убедиться, что они соответствуют нормативным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2021/22 учебный год. Подготовить план с учетом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2021/22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убедиться, что в него включены мероприятия по подготовке к переходу на новые ФГОС НОО и ООО, внедрению новой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концепции преподавания учебного курса «История России», совершенствованию ИКТ-компетенций учителей, организации работы с педагогами по требованиям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дорожную карту перехода на новые ФГОС НОО и ООО с 2022/23 учебного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Разработана и утверждена 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028DE" w:rsidRPr="00B41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D028DE" w:rsidRPr="00B413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дополнительную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2021/22 учебный год. Проследить, что в него включены мероприятия разного уровня (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муниципальные, региональные, федеральные, независимые исследования), что каждое мероприятие направлено на контроль развития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план-график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х, 10-х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социальный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педагог, классные руководители 1-х, 5-х, 10-х классов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учебного курса «История России», проконтролировать, как педагоги учли результаты ВПР, ГИА, НОКО,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TIMSS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PIRLS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национального исследования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модели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педагогического коллектива с одаренными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 на 2021/22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Разработаны программа работы с одаренными детьми и график мероприятий по подготовке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педагог-психолог, классные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руководители, руководители ШМО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приказов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 и от 07.05.2021 № 629.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школы соответствует требованиям приказов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14.08.2020 № 831 и от 07.05.2021 № 629,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для молодых и вновь прибывших специалистов в новом учебном году в соответствии со школьным локальным актом.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 наставников и подопечных утверждены приказом, заполнены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наставничества и план контроля качества обучения подопечного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председатель МСШ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D028DE" w:rsidRPr="00B41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ОКТЯБРЬ</w:t>
            </w:r>
          </w:p>
        </w:tc>
      </w:tr>
      <w:tr w:rsidR="00D028DE" w:rsidRPr="00B413A8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9777DB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учебных предметов, курсов в 1-й четверти, соответствие проведенных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D028DE" w:rsidRPr="00B413A8" w:rsidRDefault="00D028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молодых и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 прибывших специалистов,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психолого-педагогического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D028DE" w:rsidRPr="00B41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D028DE" w:rsidRPr="009777DB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028DE" w:rsidRPr="009777DB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028DE" w:rsidRPr="00B413A8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 оценить долю родителей, удовлетворенных качеством образовательных результатов обучающихся.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коллектива с одаренными обучающимися, реализацию программы работы с одаренными детьми за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с одаренными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педагог-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психолог, классные руководители, руководители ШМО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подготовке к переходу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новые стандарты проходят в соответствии с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 картой перехода на новые ФГОС НОО и ООО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здоровья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здоровья обучающихся на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сентябрь–ноябрь реализованы в полном объеме,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замдиректора по АХР, классные руководители,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физической культуры, педагог-психолог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b/>
                <w:bCs/>
                <w:color w:val="252525"/>
                <w:spacing w:val="-2"/>
                <w:sz w:val="24"/>
                <w:szCs w:val="24"/>
              </w:rPr>
              <w:t>ДЕКАБРЬ</w:t>
            </w:r>
          </w:p>
        </w:tc>
      </w:tr>
      <w:tr w:rsidR="00D028DE" w:rsidRPr="00B413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педагог-психолог, классные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D028DE" w:rsidRPr="00B41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  <w:p w:rsidR="00D028DE" w:rsidRPr="00B413A8" w:rsidRDefault="00D028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28DE" w:rsidRPr="00B413A8" w:rsidRDefault="00D028DE">
            <w:pPr>
              <w:rPr>
                <w:sz w:val="24"/>
                <w:szCs w:val="24"/>
              </w:rPr>
            </w:pPr>
          </w:p>
          <w:p w:rsidR="00D028DE" w:rsidRPr="00B413A8" w:rsidRDefault="00C711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качество преподавания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 целью коррекции дополнительного образования во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B413A8">
              <w:rPr>
                <w:sz w:val="24"/>
                <w:szCs w:val="24"/>
                <w:lang w:val="ru-RU"/>
              </w:rPr>
              <w:br/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sz w:val="24"/>
                <w:szCs w:val="24"/>
                <w:lang w:val="ru-RU"/>
              </w:rPr>
              <w:br/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школы соответствует требованиям законодательства РФ,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технический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школы к переходу на новые ФГОС НОО и ООО,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подготовке школы к переходу на новые стандарты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D028DE" w:rsidRPr="00B41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b/>
                <w:bCs/>
                <w:color w:val="252525"/>
                <w:spacing w:val="-2"/>
                <w:sz w:val="24"/>
                <w:szCs w:val="24"/>
              </w:rPr>
              <w:t>ФЕВРАЛЬ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педагог-психолог, классные руководители, руководители ШМО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D028DE" w:rsidRPr="00B413A8" w:rsidRDefault="00D028DE">
            <w:pPr>
              <w:rPr>
                <w:sz w:val="24"/>
                <w:szCs w:val="24"/>
              </w:rPr>
            </w:pPr>
          </w:p>
          <w:p w:rsidR="00D028DE" w:rsidRPr="00B413A8" w:rsidRDefault="00C711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подготовке к переходу на новые стандарты проходят в соответствии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здоровья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здоровья обучающихся на декабрь–февраль реализованы в полном объеме,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замдиректора по АХР, классные руководители,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физической культуры, педагог-психолог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</w:tr>
      <w:tr w:rsidR="00D028DE" w:rsidRPr="00B413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образовательная деятельность которых не удовлетворяет родителей, с результатом анализа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 3-й четверти, соответствие проведенных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B413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D028DE" w:rsidRPr="00B41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D028DE" w:rsidRPr="009777DB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028DE" w:rsidRPr="009777DB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028DE" w:rsidRPr="009777DB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качество преподавания которых не удовлетворяет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подготовки школы к переходу на новые ФГОС НОО и ООО,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D028DE" w:rsidRPr="00B41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МАЙ</w:t>
            </w:r>
          </w:p>
        </w:tc>
      </w:tr>
      <w:tr w:rsidR="00D028DE" w:rsidRPr="00B413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образовательная деятельность которых не удовлетворяет родителей, с результатом анализа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4-й четверти, соответствие проведенных мероприятий по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подведение итогов за учебный год отражено в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информационное сопровождение участников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отношений по вопросам перехода на новые ФГОС НОО и ООО, их внедрения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Участники образовательных отношений проинформированы о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переходе на новые стандарты и об их внедрении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рабочей группы, замдиректора по УВР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B413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подготовке к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переходу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 молодых и вновь прибывших специалистов за учебный год отражены в формализованных отчетах наставников и подопечных, руководителей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1-х и 5-х классов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руководитель рабочей группы</w:t>
            </w:r>
          </w:p>
        </w:tc>
      </w:tr>
      <w:tr w:rsidR="00D028DE" w:rsidRPr="00B413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</w:rPr>
            </w:pPr>
            <w:r w:rsidRPr="00B413A8">
              <w:rPr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</w:p>
        </w:tc>
      </w:tr>
      <w:tr w:rsidR="00D028DE" w:rsidRPr="0097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дорожной карты перехода на новые ФГОС НОО и ООО, запланированные на 2021/22 учебный год, выполнены в полном объеме, рабочая группа показала высокое качество работы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 новых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внедрению новых ФГОС НОО и ООО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замдиректора по ВР, замдиректора по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АХР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2021/22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D028DE" w:rsidRPr="009777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D028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ВСОКО за 2021/22 учебный год, разработать проект плана функционирования ВСОКО на 2022/23 учебный год, включить в него мероприятия по корректированию 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эффективности функционирования ВСОКО за 2021/22 учебный год отражен в аналитической справке, разработан проект плана функционирования ВСОКО на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8DE" w:rsidRPr="00B413A8" w:rsidRDefault="00C7113C">
            <w:pPr>
              <w:rPr>
                <w:sz w:val="24"/>
                <w:szCs w:val="24"/>
                <w:lang w:val="ru-RU"/>
              </w:rPr>
            </w:pPr>
            <w:r w:rsidRPr="00B413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</w:tbl>
    <w:p w:rsidR="00C7113C" w:rsidRPr="00B413A8" w:rsidRDefault="00C7113C">
      <w:pPr>
        <w:rPr>
          <w:sz w:val="24"/>
          <w:szCs w:val="24"/>
          <w:lang w:val="ru-RU"/>
        </w:rPr>
      </w:pPr>
    </w:p>
    <w:sectPr w:rsidR="00C7113C" w:rsidRPr="00B413A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777DB"/>
    <w:rsid w:val="00B413A8"/>
    <w:rsid w:val="00B73A5A"/>
    <w:rsid w:val="00C7113C"/>
    <w:rsid w:val="00D028D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54D8"/>
  <w15:docId w15:val="{EABA03D0-0F0F-4713-A6A6-8612E685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6849</Words>
  <Characters>39040</Characters>
  <Application>Microsoft Office Word</Application>
  <DocSecurity>0</DocSecurity>
  <Lines>325</Lines>
  <Paragraphs>91</Paragraphs>
  <ScaleCrop>false</ScaleCrop>
  <Company/>
  <LinksUpToDate>false</LinksUpToDate>
  <CharactersWithSpaces>45798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Светлана Савенко</cp:lastModifiedBy>
  <cp:revision>4</cp:revision>
  <dcterms:created xsi:type="dcterms:W3CDTF">2011-11-02T04:15:00Z</dcterms:created>
  <dcterms:modified xsi:type="dcterms:W3CDTF">2021-09-30T11:15:00Z</dcterms:modified>
</cp:coreProperties>
</file>